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6E9C5" w14:textId="530E03FA" w:rsidR="004521AB" w:rsidRPr="001141CA" w:rsidRDefault="004521AB" w:rsidP="001141CA">
      <w:pPr>
        <w:tabs>
          <w:tab w:val="left" w:pos="8338"/>
        </w:tabs>
        <w:spacing w:after="0" w:line="240" w:lineRule="auto"/>
        <w:jc w:val="center"/>
        <w:rPr>
          <w:rFonts w:ascii="Titillium Web" w:hAnsi="Titillium Web"/>
          <w:b/>
          <w:bCs/>
        </w:rPr>
      </w:pPr>
      <w:r w:rsidRPr="001141CA">
        <w:rPr>
          <w:rFonts w:ascii="Titillium Web" w:hAnsi="Titillium Web"/>
          <w:b/>
          <w:bCs/>
          <w:noProof/>
        </w:rPr>
        <w:drawing>
          <wp:anchor distT="0" distB="0" distL="114300" distR="114300" simplePos="0" relativeHeight="251659264" behindDoc="0" locked="0" layoutInCell="1" allowOverlap="1" wp14:anchorId="0338D009" wp14:editId="1024BD92">
            <wp:simplePos x="0" y="0"/>
            <wp:positionH relativeFrom="page">
              <wp:posOffset>3376295</wp:posOffset>
            </wp:positionH>
            <wp:positionV relativeFrom="paragraph">
              <wp:posOffset>-102235</wp:posOffset>
            </wp:positionV>
            <wp:extent cx="800100" cy="826135"/>
            <wp:effectExtent l="0" t="0" r="0" b="0"/>
            <wp:wrapNone/>
            <wp:docPr id="449594392" name="Image 449594392" descr="Une image contenant texte, affich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 affiche, Graphique, graphism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0100" cy="826135"/>
                    </a:xfrm>
                    <a:prstGeom prst="rect">
                      <a:avLst/>
                    </a:prstGeom>
                  </pic:spPr>
                </pic:pic>
              </a:graphicData>
            </a:graphic>
            <wp14:sizeRelH relativeFrom="margin">
              <wp14:pctWidth>0</wp14:pctWidth>
            </wp14:sizeRelH>
            <wp14:sizeRelV relativeFrom="margin">
              <wp14:pctHeight>0</wp14:pctHeight>
            </wp14:sizeRelV>
          </wp:anchor>
        </w:drawing>
      </w:r>
    </w:p>
    <w:p w14:paraId="6361698D" w14:textId="589637D8" w:rsidR="004521AB" w:rsidRPr="001141CA" w:rsidRDefault="004521AB" w:rsidP="001141CA">
      <w:pPr>
        <w:tabs>
          <w:tab w:val="left" w:pos="8338"/>
        </w:tabs>
        <w:spacing w:after="0" w:line="240" w:lineRule="auto"/>
        <w:jc w:val="center"/>
        <w:rPr>
          <w:rFonts w:ascii="Titillium Web" w:hAnsi="Titillium Web"/>
          <w:b/>
          <w:bCs/>
        </w:rPr>
      </w:pPr>
    </w:p>
    <w:p w14:paraId="3F5C51E1" w14:textId="77777777" w:rsidR="004521AB" w:rsidRPr="001141CA" w:rsidRDefault="004521AB" w:rsidP="001141CA">
      <w:pPr>
        <w:tabs>
          <w:tab w:val="left" w:pos="8338"/>
        </w:tabs>
        <w:spacing w:after="0" w:line="240" w:lineRule="auto"/>
        <w:jc w:val="center"/>
        <w:rPr>
          <w:rFonts w:ascii="Titillium Web" w:hAnsi="Titillium Web"/>
          <w:b/>
          <w:bCs/>
        </w:rPr>
      </w:pPr>
    </w:p>
    <w:p w14:paraId="27B95BC5" w14:textId="77777777" w:rsidR="001141CA" w:rsidRDefault="001141CA" w:rsidP="006B50E9">
      <w:pPr>
        <w:tabs>
          <w:tab w:val="left" w:pos="8338"/>
        </w:tabs>
        <w:spacing w:after="0" w:line="276" w:lineRule="auto"/>
        <w:rPr>
          <w:rFonts w:ascii="Titillium Web" w:hAnsi="Titillium Web"/>
          <w:b/>
          <w:bCs/>
        </w:rPr>
      </w:pPr>
    </w:p>
    <w:p w14:paraId="6B510669" w14:textId="3DFE94EF" w:rsidR="001141CA" w:rsidRPr="006B50E9" w:rsidRDefault="006B50E9" w:rsidP="001141CA">
      <w:pPr>
        <w:tabs>
          <w:tab w:val="left" w:pos="8338"/>
        </w:tabs>
        <w:spacing w:after="0" w:line="240" w:lineRule="auto"/>
        <w:jc w:val="center"/>
        <w:rPr>
          <w:rFonts w:ascii="Titillium Web" w:hAnsi="Titillium Web"/>
          <w:b/>
          <w:bCs/>
          <w:sz w:val="28"/>
          <w:szCs w:val="28"/>
        </w:rPr>
      </w:pPr>
      <w:r>
        <w:rPr>
          <w:rFonts w:ascii="Titillium Web" w:hAnsi="Titillium Web"/>
          <w:b/>
          <w:bCs/>
          <w:sz w:val="28"/>
          <w:szCs w:val="28"/>
        </w:rPr>
        <w:t>PROGRAMME DE FORMATION</w:t>
      </w:r>
      <w:r w:rsidR="005F52E9">
        <w:rPr>
          <w:rFonts w:ascii="Titillium Web" w:hAnsi="Titillium Web"/>
          <w:b/>
          <w:bCs/>
          <w:sz w:val="28"/>
          <w:szCs w:val="28"/>
        </w:rPr>
        <w:t xml:space="preserve"> </w:t>
      </w:r>
      <w:r w:rsidR="00542A32">
        <w:rPr>
          <w:rFonts w:ascii="Titillium Web" w:hAnsi="Titillium Web"/>
          <w:b/>
          <w:bCs/>
          <w:sz w:val="28"/>
          <w:szCs w:val="28"/>
        </w:rPr>
        <w:t xml:space="preserve">POUR </w:t>
      </w:r>
      <w:r w:rsidR="005F52E9">
        <w:rPr>
          <w:rFonts w:ascii="Titillium Web" w:hAnsi="Titillium Web"/>
          <w:b/>
          <w:bCs/>
          <w:sz w:val="28"/>
          <w:szCs w:val="28"/>
        </w:rPr>
        <w:t>DIRIGEANTS D’ECOLE</w:t>
      </w:r>
    </w:p>
    <w:p w14:paraId="00D667D6" w14:textId="77777777" w:rsidR="005F52E9" w:rsidRDefault="001141CA" w:rsidP="001141CA">
      <w:pPr>
        <w:tabs>
          <w:tab w:val="left" w:pos="8338"/>
        </w:tabs>
        <w:spacing w:after="0" w:line="240" w:lineRule="auto"/>
        <w:jc w:val="center"/>
        <w:rPr>
          <w:rFonts w:ascii="Titillium Web" w:hAnsi="Titillium Web"/>
          <w:b/>
          <w:bCs/>
          <w:sz w:val="28"/>
          <w:szCs w:val="28"/>
        </w:rPr>
      </w:pPr>
      <w:r w:rsidRPr="006B50E9">
        <w:rPr>
          <w:rFonts w:ascii="Titillium Web" w:hAnsi="Titillium Web"/>
          <w:b/>
          <w:bCs/>
          <w:sz w:val="28"/>
          <w:szCs w:val="28"/>
        </w:rPr>
        <w:t>Rôle et responsabilités d’un dirigeant d</w:t>
      </w:r>
      <w:r w:rsidR="005F52E9">
        <w:rPr>
          <w:rFonts w:ascii="Titillium Web" w:hAnsi="Titillium Web"/>
          <w:b/>
          <w:bCs/>
          <w:sz w:val="28"/>
          <w:szCs w:val="28"/>
        </w:rPr>
        <w:t>ans la gestion d’un établissement scolaire</w:t>
      </w:r>
    </w:p>
    <w:p w14:paraId="03E88AFA" w14:textId="6CA6B115" w:rsidR="00D67DC9" w:rsidRPr="005F52E9" w:rsidRDefault="005F52E9" w:rsidP="001141CA">
      <w:pPr>
        <w:tabs>
          <w:tab w:val="left" w:pos="8338"/>
        </w:tabs>
        <w:spacing w:after="0" w:line="240" w:lineRule="auto"/>
        <w:jc w:val="center"/>
        <w:rPr>
          <w:rFonts w:ascii="Titillium Web" w:hAnsi="Titillium Web"/>
          <w:i/>
          <w:iCs/>
          <w:sz w:val="28"/>
          <w:szCs w:val="28"/>
        </w:rPr>
      </w:pPr>
      <w:r w:rsidRPr="005F52E9">
        <w:rPr>
          <w:rFonts w:ascii="Titillium Web" w:hAnsi="Titillium Web"/>
          <w:i/>
          <w:iCs/>
          <w:sz w:val="24"/>
          <w:szCs w:val="24"/>
        </w:rPr>
        <w:t>Intervenants : Michel Valadier, Marc Legrand et Louis Millet</w:t>
      </w:r>
      <w:r w:rsidR="001141CA" w:rsidRPr="005F52E9">
        <w:rPr>
          <w:rFonts w:ascii="Titillium Web" w:hAnsi="Titillium Web"/>
          <w:i/>
          <w:iCs/>
          <w:sz w:val="28"/>
          <w:szCs w:val="28"/>
        </w:rPr>
        <w:t xml:space="preserve"> </w:t>
      </w:r>
    </w:p>
    <w:p w14:paraId="1C61637A" w14:textId="7E5648A2" w:rsidR="00D67DC9" w:rsidRPr="005F52E9" w:rsidRDefault="00D67DC9" w:rsidP="001141CA">
      <w:pPr>
        <w:tabs>
          <w:tab w:val="left" w:pos="8338"/>
        </w:tabs>
        <w:spacing w:after="0" w:line="240" w:lineRule="auto"/>
        <w:jc w:val="center"/>
        <w:rPr>
          <w:rFonts w:ascii="Titillium Web" w:hAnsi="Titillium Web"/>
          <w:sz w:val="10"/>
          <w:szCs w:val="10"/>
        </w:rPr>
      </w:pPr>
    </w:p>
    <w:p w14:paraId="19A6D482" w14:textId="081D5D3F" w:rsidR="00D67DC9" w:rsidRPr="006B50E9" w:rsidRDefault="001141CA" w:rsidP="006B50E9">
      <w:pPr>
        <w:tabs>
          <w:tab w:val="left" w:pos="8338"/>
        </w:tabs>
        <w:spacing w:line="240" w:lineRule="auto"/>
        <w:jc w:val="center"/>
        <w:rPr>
          <w:rFonts w:ascii="Titillium Web" w:eastAsia="Candara" w:hAnsi="Titillium Web" w:cs="Candara"/>
          <w:b/>
          <w:bCs/>
          <w:sz w:val="28"/>
          <w:szCs w:val="28"/>
        </w:rPr>
      </w:pPr>
      <w:r w:rsidRPr="006B50E9">
        <w:rPr>
          <w:rFonts w:ascii="Titillium Web" w:eastAsia="Candara" w:hAnsi="Titillium Web" w:cs="Candara"/>
          <w:b/>
          <w:bCs/>
          <w:sz w:val="28"/>
          <w:szCs w:val="28"/>
        </w:rPr>
        <w:t>Lundi 8 juillet</w:t>
      </w:r>
      <w:r w:rsidR="00D67DC9" w:rsidRPr="006B50E9">
        <w:rPr>
          <w:rFonts w:ascii="Titillium Web" w:eastAsia="Candara" w:hAnsi="Titillium Web" w:cs="Candara"/>
          <w:b/>
          <w:bCs/>
          <w:sz w:val="28"/>
          <w:szCs w:val="28"/>
        </w:rPr>
        <w:t xml:space="preserve"> 2024</w:t>
      </w:r>
      <w:r w:rsidR="0072021F">
        <w:rPr>
          <w:rFonts w:ascii="Titillium Web" w:eastAsia="Candara" w:hAnsi="Titillium Web" w:cs="Candara"/>
          <w:b/>
          <w:bCs/>
          <w:sz w:val="28"/>
          <w:szCs w:val="28"/>
        </w:rPr>
        <w:t>-J1</w:t>
      </w:r>
    </w:p>
    <w:tbl>
      <w:tblPr>
        <w:tblStyle w:val="TableGrid"/>
        <w:tblW w:w="10485" w:type="dxa"/>
        <w:tblInd w:w="0" w:type="dxa"/>
        <w:tblCellMar>
          <w:top w:w="59" w:type="dxa"/>
          <w:left w:w="108" w:type="dxa"/>
          <w:right w:w="101" w:type="dxa"/>
        </w:tblCellMar>
        <w:tblLook w:val="04A0" w:firstRow="1" w:lastRow="0" w:firstColumn="1" w:lastColumn="0" w:noHBand="0" w:noVBand="1"/>
      </w:tblPr>
      <w:tblGrid>
        <w:gridCol w:w="1555"/>
        <w:gridCol w:w="8930"/>
      </w:tblGrid>
      <w:tr w:rsidR="00D67DC9" w:rsidRPr="001141CA" w14:paraId="01F96330" w14:textId="77777777" w:rsidTr="006B50E9">
        <w:trPr>
          <w:trHeight w:val="152"/>
        </w:trPr>
        <w:tc>
          <w:tcPr>
            <w:tcW w:w="1555" w:type="dxa"/>
            <w:tcBorders>
              <w:top w:val="single" w:sz="4" w:space="0" w:color="000000"/>
              <w:left w:val="single" w:sz="4" w:space="0" w:color="000000"/>
              <w:bottom w:val="single" w:sz="4" w:space="0" w:color="000000"/>
              <w:right w:val="single" w:sz="4" w:space="0" w:color="000000"/>
            </w:tcBorders>
            <w:vAlign w:val="center"/>
          </w:tcPr>
          <w:p w14:paraId="6A70D7C2" w14:textId="3A91F401" w:rsidR="00D67DC9" w:rsidRPr="001141CA" w:rsidRDefault="00D67DC9" w:rsidP="001141CA">
            <w:pPr>
              <w:tabs>
                <w:tab w:val="left" w:pos="8338"/>
              </w:tabs>
              <w:ind w:right="4"/>
              <w:jc w:val="center"/>
              <w:rPr>
                <w:rFonts w:ascii="Titillium Web" w:hAnsi="Titillium Web"/>
              </w:rPr>
            </w:pPr>
            <w:r w:rsidRPr="001141CA">
              <w:rPr>
                <w:rFonts w:ascii="Titillium Web" w:eastAsia="Candara" w:hAnsi="Titillium Web" w:cs="Candara"/>
              </w:rPr>
              <w:t>9h00-9h</w:t>
            </w:r>
            <w:r w:rsidR="00402257" w:rsidRPr="001141CA">
              <w:rPr>
                <w:rFonts w:ascii="Titillium Web" w:eastAsia="Candara" w:hAnsi="Titillium Web" w:cs="Candara"/>
              </w:rPr>
              <w:t>30</w:t>
            </w:r>
          </w:p>
        </w:tc>
        <w:tc>
          <w:tcPr>
            <w:tcW w:w="8930" w:type="dxa"/>
            <w:tcBorders>
              <w:top w:val="single" w:sz="4" w:space="0" w:color="000000"/>
              <w:left w:val="single" w:sz="4" w:space="0" w:color="000000"/>
              <w:bottom w:val="single" w:sz="4" w:space="0" w:color="000000"/>
              <w:right w:val="single" w:sz="4" w:space="0" w:color="000000"/>
            </w:tcBorders>
            <w:vAlign w:val="center"/>
          </w:tcPr>
          <w:p w14:paraId="06122A9C" w14:textId="077231B6" w:rsidR="00D67DC9" w:rsidRPr="001141CA" w:rsidRDefault="00D67DC9" w:rsidP="001141CA">
            <w:pPr>
              <w:tabs>
                <w:tab w:val="left" w:pos="8338"/>
              </w:tabs>
              <w:ind w:right="11"/>
              <w:jc w:val="center"/>
              <w:rPr>
                <w:rFonts w:ascii="Titillium Web" w:hAnsi="Titillium Web"/>
              </w:rPr>
            </w:pPr>
            <w:r w:rsidRPr="001141CA">
              <w:rPr>
                <w:rFonts w:ascii="Titillium Web" w:eastAsia="Candara" w:hAnsi="Titillium Web" w:cs="Candara"/>
                <w:b/>
              </w:rPr>
              <w:t>Accueil</w:t>
            </w:r>
            <w:r w:rsidR="005F52E9">
              <w:rPr>
                <w:rFonts w:ascii="Titillium Web" w:eastAsia="Candara" w:hAnsi="Titillium Web" w:cs="Candara"/>
                <w:b/>
              </w:rPr>
              <w:t>, tour de table et introduction</w:t>
            </w:r>
          </w:p>
        </w:tc>
      </w:tr>
      <w:tr w:rsidR="00D67DC9" w:rsidRPr="001141CA" w14:paraId="328A34A1" w14:textId="77777777" w:rsidTr="006B50E9">
        <w:trPr>
          <w:trHeight w:val="612"/>
        </w:trPr>
        <w:tc>
          <w:tcPr>
            <w:tcW w:w="1555" w:type="dxa"/>
            <w:tcBorders>
              <w:top w:val="single" w:sz="4" w:space="0" w:color="000000"/>
              <w:left w:val="single" w:sz="4" w:space="0" w:color="000000"/>
              <w:bottom w:val="single" w:sz="4" w:space="0" w:color="000000"/>
              <w:right w:val="single" w:sz="4" w:space="0" w:color="000000"/>
            </w:tcBorders>
            <w:vAlign w:val="center"/>
          </w:tcPr>
          <w:p w14:paraId="575EEAF9" w14:textId="1DF664BC" w:rsidR="00D67DC9" w:rsidRPr="001141CA" w:rsidRDefault="00D67DC9" w:rsidP="001141CA">
            <w:pPr>
              <w:tabs>
                <w:tab w:val="left" w:pos="8338"/>
              </w:tabs>
              <w:ind w:right="4"/>
              <w:jc w:val="center"/>
              <w:rPr>
                <w:rFonts w:ascii="Titillium Web" w:hAnsi="Titillium Web"/>
              </w:rPr>
            </w:pPr>
            <w:r w:rsidRPr="001141CA">
              <w:rPr>
                <w:rFonts w:ascii="Titillium Web" w:eastAsia="Candara" w:hAnsi="Titillium Web" w:cs="Candara"/>
              </w:rPr>
              <w:t>9h</w:t>
            </w:r>
            <w:r w:rsidR="00402257" w:rsidRPr="001141CA">
              <w:rPr>
                <w:rFonts w:ascii="Titillium Web" w:eastAsia="Candara" w:hAnsi="Titillium Web" w:cs="Candara"/>
              </w:rPr>
              <w:t>30</w:t>
            </w:r>
            <w:r w:rsidRPr="001141CA">
              <w:rPr>
                <w:rFonts w:ascii="Titillium Web" w:eastAsia="Candara" w:hAnsi="Titillium Web" w:cs="Candara"/>
              </w:rPr>
              <w:t>-</w:t>
            </w:r>
            <w:r w:rsidR="00402257" w:rsidRPr="001141CA">
              <w:rPr>
                <w:rFonts w:ascii="Titillium Web" w:eastAsia="Candara" w:hAnsi="Titillium Web" w:cs="Candara"/>
              </w:rPr>
              <w:t>11h</w:t>
            </w:r>
          </w:p>
        </w:tc>
        <w:tc>
          <w:tcPr>
            <w:tcW w:w="8930" w:type="dxa"/>
            <w:tcBorders>
              <w:top w:val="single" w:sz="4" w:space="0" w:color="000000"/>
              <w:left w:val="single" w:sz="4" w:space="0" w:color="000000"/>
              <w:bottom w:val="single" w:sz="4" w:space="0" w:color="000000"/>
              <w:right w:val="single" w:sz="4" w:space="0" w:color="000000"/>
            </w:tcBorders>
          </w:tcPr>
          <w:p w14:paraId="708F9B28" w14:textId="6126D358" w:rsidR="001141CA" w:rsidRPr="001141CA" w:rsidRDefault="001141CA" w:rsidP="001141CA">
            <w:pPr>
              <w:rPr>
                <w:rFonts w:ascii="Titillium Web" w:hAnsi="Titillium Web" w:cstheme="minorHAnsi"/>
              </w:rPr>
            </w:pPr>
            <w:r w:rsidRPr="001141CA">
              <w:rPr>
                <w:rFonts w:ascii="Titillium Web" w:hAnsi="Titillium Web" w:cstheme="minorHAnsi"/>
              </w:rPr>
              <w:t>Qu’elle est la finalité de l’école ?</w:t>
            </w:r>
            <w:r w:rsidR="009D7272">
              <w:rPr>
                <w:rFonts w:ascii="Titillium Web" w:hAnsi="Titillium Web" w:cstheme="minorHAnsi"/>
              </w:rPr>
              <w:t xml:space="preserve"> Conséquences sur nos décisions</w:t>
            </w:r>
          </w:p>
          <w:p w14:paraId="6F6937AF" w14:textId="58CB7F18" w:rsidR="00402257" w:rsidRPr="001141CA" w:rsidRDefault="00457A29" w:rsidP="001141CA">
            <w:pPr>
              <w:tabs>
                <w:tab w:val="left" w:pos="8338"/>
              </w:tabs>
              <w:ind w:right="158"/>
              <w:rPr>
                <w:rFonts w:ascii="Titillium Web" w:hAnsi="Titillium Web"/>
              </w:rPr>
            </w:pPr>
            <w:r>
              <w:rPr>
                <w:rFonts w:ascii="Titillium Web" w:hAnsi="Titillium Web" w:cstheme="minorHAnsi"/>
                <w:kern w:val="0"/>
                <w14:ligatures w14:val="none"/>
              </w:rPr>
              <w:t>Les</w:t>
            </w:r>
            <w:r w:rsidR="001141CA" w:rsidRPr="001141CA">
              <w:rPr>
                <w:rFonts w:ascii="Titillium Web" w:hAnsi="Titillium Web" w:cstheme="minorHAnsi"/>
                <w:kern w:val="0"/>
                <w14:ligatures w14:val="none"/>
              </w:rPr>
              <w:t xml:space="preserve"> points forts et </w:t>
            </w:r>
            <w:r>
              <w:rPr>
                <w:rFonts w:ascii="Titillium Web" w:hAnsi="Titillium Web" w:cstheme="minorHAnsi"/>
                <w:kern w:val="0"/>
                <w14:ligatures w14:val="none"/>
              </w:rPr>
              <w:t xml:space="preserve">les points à améliorer de votre établissement </w:t>
            </w:r>
            <w:r w:rsidR="009D7272">
              <w:rPr>
                <w:rFonts w:ascii="Titillium Web" w:hAnsi="Titillium Web" w:cstheme="minorHAnsi"/>
                <w:kern w:val="0"/>
                <w14:ligatures w14:val="none"/>
              </w:rPr>
              <w:t>?</w:t>
            </w:r>
          </w:p>
        </w:tc>
      </w:tr>
      <w:tr w:rsidR="00D67DC9" w:rsidRPr="001141CA" w14:paraId="022A26AA" w14:textId="77777777" w:rsidTr="006B50E9">
        <w:trPr>
          <w:trHeight w:val="770"/>
        </w:trPr>
        <w:tc>
          <w:tcPr>
            <w:tcW w:w="1555" w:type="dxa"/>
            <w:tcBorders>
              <w:top w:val="single" w:sz="4" w:space="0" w:color="000000"/>
              <w:left w:val="single" w:sz="4" w:space="0" w:color="000000"/>
              <w:bottom w:val="single" w:sz="4" w:space="0" w:color="000000"/>
              <w:right w:val="single" w:sz="4" w:space="0" w:color="000000"/>
            </w:tcBorders>
            <w:vAlign w:val="center"/>
          </w:tcPr>
          <w:p w14:paraId="743DF435" w14:textId="01369369" w:rsidR="00D67DC9" w:rsidRPr="001141CA" w:rsidRDefault="00402257" w:rsidP="001141CA">
            <w:pPr>
              <w:tabs>
                <w:tab w:val="left" w:pos="8338"/>
              </w:tabs>
              <w:jc w:val="center"/>
              <w:rPr>
                <w:rFonts w:ascii="Titillium Web" w:hAnsi="Titillium Web"/>
              </w:rPr>
            </w:pPr>
            <w:r w:rsidRPr="001141CA">
              <w:rPr>
                <w:rFonts w:ascii="Titillium Web" w:eastAsia="Candara" w:hAnsi="Titillium Web" w:cs="Candara"/>
              </w:rPr>
              <w:t>11h-12h30</w:t>
            </w:r>
          </w:p>
        </w:tc>
        <w:tc>
          <w:tcPr>
            <w:tcW w:w="8930" w:type="dxa"/>
            <w:tcBorders>
              <w:top w:val="single" w:sz="4" w:space="0" w:color="000000"/>
              <w:left w:val="single" w:sz="4" w:space="0" w:color="000000"/>
              <w:bottom w:val="single" w:sz="4" w:space="0" w:color="000000"/>
              <w:right w:val="single" w:sz="4" w:space="0" w:color="000000"/>
            </w:tcBorders>
          </w:tcPr>
          <w:p w14:paraId="1E8E3A38" w14:textId="77777777" w:rsidR="005F52E9" w:rsidRDefault="001141CA" w:rsidP="001141CA">
            <w:pPr>
              <w:rPr>
                <w:rFonts w:ascii="Titillium Web" w:hAnsi="Titillium Web" w:cstheme="minorHAnsi"/>
              </w:rPr>
            </w:pPr>
            <w:r w:rsidRPr="001141CA">
              <w:rPr>
                <w:rFonts w:ascii="Titillium Web" w:hAnsi="Titillium Web" w:cstheme="minorHAnsi"/>
              </w:rPr>
              <w:t xml:space="preserve">Comment faire pour que les choses se fassent ? </w:t>
            </w:r>
          </w:p>
          <w:p w14:paraId="2ABBCAA4" w14:textId="4FE31666" w:rsidR="001141CA" w:rsidRPr="001141CA" w:rsidRDefault="001141CA" w:rsidP="001141CA">
            <w:pPr>
              <w:rPr>
                <w:rFonts w:ascii="Titillium Web" w:hAnsi="Titillium Web" w:cstheme="minorHAnsi"/>
              </w:rPr>
            </w:pPr>
            <w:r w:rsidRPr="001141CA">
              <w:rPr>
                <w:rFonts w:ascii="Titillium Web" w:hAnsi="Titillium Web" w:cstheme="minorHAnsi"/>
              </w:rPr>
              <w:t xml:space="preserve">Une règle pour traiter les </w:t>
            </w:r>
            <w:r w:rsidR="00F46C60">
              <w:rPr>
                <w:rFonts w:ascii="Titillium Web" w:hAnsi="Titillium Web" w:cstheme="minorHAnsi"/>
              </w:rPr>
              <w:t>difficulté</w:t>
            </w:r>
            <w:r w:rsidRPr="001141CA">
              <w:rPr>
                <w:rFonts w:ascii="Titillium Web" w:hAnsi="Titillium Web" w:cstheme="minorHAnsi"/>
              </w:rPr>
              <w:t xml:space="preserve">s et éviter la spirale du doute. </w:t>
            </w:r>
          </w:p>
          <w:p w14:paraId="1751DD23" w14:textId="77777777" w:rsidR="001141CA" w:rsidRPr="001141CA" w:rsidRDefault="001141CA" w:rsidP="001141CA">
            <w:pPr>
              <w:rPr>
                <w:rFonts w:ascii="Titillium Web" w:eastAsiaTheme="minorHAnsi" w:hAnsi="Titillium Web" w:cstheme="minorHAnsi"/>
                <w:kern w:val="0"/>
                <w:lang w:eastAsia="en-US"/>
                <w14:ligatures w14:val="none"/>
              </w:rPr>
            </w:pPr>
            <w:r w:rsidRPr="001141CA">
              <w:rPr>
                <w:rFonts w:ascii="Titillium Web" w:hAnsi="Titillium Web" w:cstheme="minorHAnsi"/>
              </w:rPr>
              <w:t>Le pouvoir et la responsabilité. Autorité et pouvoir.</w:t>
            </w:r>
          </w:p>
          <w:p w14:paraId="01B488FD" w14:textId="77777777" w:rsidR="001141CA" w:rsidRPr="001141CA" w:rsidRDefault="001141CA" w:rsidP="001141CA">
            <w:pPr>
              <w:rPr>
                <w:rFonts w:ascii="Titillium Web" w:eastAsiaTheme="minorHAnsi" w:hAnsi="Titillium Web" w:cstheme="minorHAnsi"/>
                <w:kern w:val="0"/>
                <w:lang w:eastAsia="en-US"/>
                <w14:ligatures w14:val="none"/>
              </w:rPr>
            </w:pPr>
            <w:r w:rsidRPr="001141CA">
              <w:rPr>
                <w:rFonts w:ascii="Titillium Web" w:hAnsi="Titillium Web" w:cstheme="minorHAnsi"/>
              </w:rPr>
              <w:t xml:space="preserve">Qu’attend-on d’un professeur ? </w:t>
            </w:r>
          </w:p>
          <w:p w14:paraId="18D017B5" w14:textId="2E8C591F" w:rsidR="00D67DC9" w:rsidRPr="001141CA" w:rsidRDefault="001141CA" w:rsidP="001141CA">
            <w:pPr>
              <w:rPr>
                <w:rFonts w:ascii="Titillium Web" w:eastAsiaTheme="minorHAnsi" w:hAnsi="Titillium Web" w:cstheme="minorHAnsi"/>
                <w:kern w:val="0"/>
                <w:lang w:eastAsia="en-US"/>
                <w14:ligatures w14:val="none"/>
              </w:rPr>
            </w:pPr>
            <w:r w:rsidRPr="001141CA">
              <w:rPr>
                <w:rFonts w:ascii="Titillium Web" w:hAnsi="Titillium Web" w:cstheme="minorHAnsi"/>
              </w:rPr>
              <w:t>Comment encourager, reconnaitre </w:t>
            </w:r>
            <w:r w:rsidR="005F52E9">
              <w:rPr>
                <w:rFonts w:ascii="Titillium Web" w:hAnsi="Titillium Web" w:cstheme="minorHAnsi"/>
              </w:rPr>
              <w:t xml:space="preserve">les bons comportements </w:t>
            </w:r>
            <w:r w:rsidRPr="001141CA">
              <w:rPr>
                <w:rFonts w:ascii="Titillium Web" w:hAnsi="Titillium Web" w:cstheme="minorHAnsi"/>
              </w:rPr>
              <w:t>?</w:t>
            </w:r>
          </w:p>
        </w:tc>
      </w:tr>
      <w:tr w:rsidR="00D67DC9" w:rsidRPr="001141CA" w14:paraId="71DD3A5E" w14:textId="77777777" w:rsidTr="006B50E9">
        <w:trPr>
          <w:trHeight w:val="240"/>
        </w:trPr>
        <w:tc>
          <w:tcPr>
            <w:tcW w:w="1555" w:type="dxa"/>
            <w:tcBorders>
              <w:top w:val="single" w:sz="4" w:space="0" w:color="000000"/>
              <w:left w:val="single" w:sz="4" w:space="0" w:color="000000"/>
              <w:bottom w:val="single" w:sz="4" w:space="0" w:color="000000"/>
              <w:right w:val="single" w:sz="4" w:space="0" w:color="000000"/>
            </w:tcBorders>
            <w:vAlign w:val="center"/>
          </w:tcPr>
          <w:p w14:paraId="6D8EAC82" w14:textId="476473AC" w:rsidR="00D67DC9" w:rsidRPr="001141CA" w:rsidRDefault="00402257" w:rsidP="001141CA">
            <w:pPr>
              <w:tabs>
                <w:tab w:val="left" w:pos="8338"/>
              </w:tabs>
              <w:jc w:val="center"/>
              <w:rPr>
                <w:rFonts w:ascii="Titillium Web" w:hAnsi="Titillium Web"/>
              </w:rPr>
            </w:pPr>
            <w:r w:rsidRPr="001141CA">
              <w:rPr>
                <w:rFonts w:ascii="Titillium Web" w:eastAsia="Candara" w:hAnsi="Titillium Web" w:cs="Candara"/>
              </w:rPr>
              <w:t>12h30-14h</w:t>
            </w:r>
          </w:p>
        </w:tc>
        <w:tc>
          <w:tcPr>
            <w:tcW w:w="8930" w:type="dxa"/>
            <w:tcBorders>
              <w:top w:val="single" w:sz="4" w:space="0" w:color="000000"/>
              <w:left w:val="single" w:sz="4" w:space="0" w:color="000000"/>
              <w:bottom w:val="single" w:sz="4" w:space="0" w:color="000000"/>
              <w:right w:val="single" w:sz="4" w:space="0" w:color="000000"/>
            </w:tcBorders>
            <w:vAlign w:val="center"/>
          </w:tcPr>
          <w:p w14:paraId="157CDAA9" w14:textId="2AA6E622" w:rsidR="00D67DC9" w:rsidRPr="001141CA" w:rsidRDefault="00D67DC9" w:rsidP="001141CA">
            <w:pPr>
              <w:tabs>
                <w:tab w:val="left" w:pos="8338"/>
              </w:tabs>
              <w:ind w:right="158"/>
              <w:jc w:val="center"/>
              <w:rPr>
                <w:rFonts w:ascii="Titillium Web" w:hAnsi="Titillium Web"/>
              </w:rPr>
            </w:pPr>
            <w:r w:rsidRPr="001141CA">
              <w:rPr>
                <w:rFonts w:ascii="Titillium Web" w:eastAsia="Candara" w:hAnsi="Titillium Web" w:cs="Candara"/>
                <w:i/>
              </w:rPr>
              <w:t xml:space="preserve">Pause déjeuner </w:t>
            </w:r>
          </w:p>
        </w:tc>
      </w:tr>
      <w:tr w:rsidR="00D67DC9" w:rsidRPr="001141CA" w14:paraId="6C4F1D11" w14:textId="77777777" w:rsidTr="006B50E9">
        <w:trPr>
          <w:trHeight w:val="783"/>
        </w:trPr>
        <w:tc>
          <w:tcPr>
            <w:tcW w:w="1555" w:type="dxa"/>
            <w:tcBorders>
              <w:top w:val="single" w:sz="4" w:space="0" w:color="000000"/>
              <w:left w:val="single" w:sz="4" w:space="0" w:color="000000"/>
              <w:bottom w:val="single" w:sz="4" w:space="0" w:color="000000"/>
              <w:right w:val="single" w:sz="4" w:space="0" w:color="000000"/>
            </w:tcBorders>
            <w:vAlign w:val="center"/>
          </w:tcPr>
          <w:p w14:paraId="4F151219" w14:textId="354DE7DB" w:rsidR="00D67DC9" w:rsidRPr="001141CA" w:rsidRDefault="00D67DC9" w:rsidP="001141CA">
            <w:pPr>
              <w:tabs>
                <w:tab w:val="left" w:pos="8338"/>
              </w:tabs>
              <w:jc w:val="center"/>
              <w:rPr>
                <w:rFonts w:ascii="Titillium Web" w:hAnsi="Titillium Web"/>
              </w:rPr>
            </w:pPr>
            <w:r w:rsidRPr="001141CA">
              <w:rPr>
                <w:rFonts w:ascii="Titillium Web" w:eastAsia="Candara" w:hAnsi="Titillium Web" w:cs="Candara"/>
              </w:rPr>
              <w:t>14h-15h30</w:t>
            </w:r>
          </w:p>
        </w:tc>
        <w:tc>
          <w:tcPr>
            <w:tcW w:w="8930" w:type="dxa"/>
            <w:tcBorders>
              <w:top w:val="single" w:sz="4" w:space="0" w:color="000000"/>
              <w:left w:val="single" w:sz="4" w:space="0" w:color="000000"/>
              <w:bottom w:val="single" w:sz="4" w:space="0" w:color="000000"/>
              <w:right w:val="single" w:sz="4" w:space="0" w:color="000000"/>
            </w:tcBorders>
          </w:tcPr>
          <w:p w14:paraId="79B693C0" w14:textId="55DF23E4" w:rsidR="001141CA" w:rsidRPr="009E113D" w:rsidRDefault="001141CA" w:rsidP="009E113D">
            <w:pPr>
              <w:tabs>
                <w:tab w:val="left" w:pos="8338"/>
              </w:tabs>
              <w:ind w:right="158"/>
              <w:rPr>
                <w:rFonts w:ascii="Titillium Web" w:hAnsi="Titillium Web"/>
              </w:rPr>
            </w:pPr>
            <w:r w:rsidRPr="001141CA">
              <w:rPr>
                <w:rFonts w:ascii="Titillium Web" w:hAnsi="Titillium Web"/>
              </w:rPr>
              <w:t>La motivation</w:t>
            </w:r>
            <w:r w:rsidR="00542A32">
              <w:rPr>
                <w:rFonts w:ascii="Titillium Web" w:hAnsi="Titillium Web"/>
              </w:rPr>
              <w:t>. Comment créer les conditions pour que les collaborateurs donnent le meilleur d’eux-mêmes durablement. Zoom sur la notion de politique salariale</w:t>
            </w:r>
            <w:r w:rsidRPr="001141CA">
              <w:rPr>
                <w:rFonts w:ascii="Titillium Web" w:hAnsi="Titillium Web"/>
              </w:rPr>
              <w:t>.</w:t>
            </w:r>
          </w:p>
        </w:tc>
      </w:tr>
      <w:tr w:rsidR="00D67DC9" w:rsidRPr="001141CA" w14:paraId="7F0A9B23" w14:textId="77777777" w:rsidTr="006B50E9">
        <w:trPr>
          <w:trHeight w:val="21"/>
        </w:trPr>
        <w:tc>
          <w:tcPr>
            <w:tcW w:w="1555" w:type="dxa"/>
            <w:tcBorders>
              <w:top w:val="single" w:sz="4" w:space="0" w:color="000000"/>
              <w:left w:val="single" w:sz="4" w:space="0" w:color="000000"/>
              <w:bottom w:val="single" w:sz="4" w:space="0" w:color="000000"/>
              <w:right w:val="single" w:sz="4" w:space="0" w:color="000000"/>
            </w:tcBorders>
            <w:vAlign w:val="center"/>
          </w:tcPr>
          <w:p w14:paraId="321AF9CE" w14:textId="6E83132D" w:rsidR="00D67DC9" w:rsidRPr="001141CA" w:rsidRDefault="00D67DC9" w:rsidP="001141CA">
            <w:pPr>
              <w:tabs>
                <w:tab w:val="left" w:pos="8338"/>
              </w:tabs>
              <w:jc w:val="center"/>
              <w:rPr>
                <w:rFonts w:ascii="Titillium Web" w:hAnsi="Titillium Web"/>
              </w:rPr>
            </w:pPr>
            <w:r w:rsidRPr="001141CA">
              <w:rPr>
                <w:rFonts w:ascii="Titillium Web" w:eastAsia="Candara" w:hAnsi="Titillium Web" w:cs="Candara"/>
              </w:rPr>
              <w:t>15h30-1</w:t>
            </w:r>
            <w:r w:rsidR="00402257" w:rsidRPr="001141CA">
              <w:rPr>
                <w:rFonts w:ascii="Titillium Web" w:eastAsia="Candara" w:hAnsi="Titillium Web" w:cs="Candara"/>
              </w:rPr>
              <w:t>7</w:t>
            </w:r>
            <w:r w:rsidRPr="001141CA">
              <w:rPr>
                <w:rFonts w:ascii="Titillium Web" w:eastAsia="Candara" w:hAnsi="Titillium Web" w:cs="Candara"/>
              </w:rPr>
              <w:t>h</w:t>
            </w:r>
          </w:p>
        </w:tc>
        <w:tc>
          <w:tcPr>
            <w:tcW w:w="8930" w:type="dxa"/>
            <w:tcBorders>
              <w:top w:val="single" w:sz="4" w:space="0" w:color="000000"/>
              <w:left w:val="single" w:sz="4" w:space="0" w:color="000000"/>
              <w:bottom w:val="single" w:sz="4" w:space="0" w:color="000000"/>
              <w:right w:val="single" w:sz="4" w:space="0" w:color="000000"/>
            </w:tcBorders>
          </w:tcPr>
          <w:p w14:paraId="4FEE2B94" w14:textId="356B6984" w:rsidR="00D67DC9" w:rsidRPr="001141CA" w:rsidRDefault="009E113D" w:rsidP="001141CA">
            <w:pPr>
              <w:tabs>
                <w:tab w:val="left" w:pos="8338"/>
              </w:tabs>
              <w:ind w:right="158"/>
              <w:rPr>
                <w:rFonts w:ascii="Titillium Web" w:hAnsi="Titillium Web"/>
              </w:rPr>
            </w:pPr>
            <w:r w:rsidRPr="001141CA">
              <w:rPr>
                <w:rFonts w:ascii="Titillium Web" w:hAnsi="Titillium Web" w:cstheme="minorHAnsi"/>
              </w:rPr>
              <w:t>Qu’attend-on d’un directeur </w:t>
            </w:r>
            <w:r>
              <w:rPr>
                <w:rFonts w:ascii="Titillium Web" w:hAnsi="Titillium Web" w:cstheme="minorHAnsi"/>
              </w:rPr>
              <w:t xml:space="preserve">ou d’un dirigeant d’école </w:t>
            </w:r>
            <w:r w:rsidRPr="001141CA">
              <w:rPr>
                <w:rFonts w:ascii="Titillium Web" w:hAnsi="Titillium Web" w:cstheme="minorHAnsi"/>
              </w:rPr>
              <w:t>?</w:t>
            </w:r>
          </w:p>
        </w:tc>
      </w:tr>
      <w:tr w:rsidR="00D67DC9" w:rsidRPr="001141CA" w14:paraId="421462AD" w14:textId="77777777" w:rsidTr="006B50E9">
        <w:trPr>
          <w:trHeight w:val="334"/>
        </w:trPr>
        <w:tc>
          <w:tcPr>
            <w:tcW w:w="1555" w:type="dxa"/>
            <w:tcBorders>
              <w:top w:val="single" w:sz="4" w:space="0" w:color="000000"/>
              <w:left w:val="single" w:sz="4" w:space="0" w:color="000000"/>
              <w:bottom w:val="single" w:sz="4" w:space="0" w:color="000000"/>
              <w:right w:val="single" w:sz="4" w:space="0" w:color="000000"/>
            </w:tcBorders>
            <w:vAlign w:val="center"/>
          </w:tcPr>
          <w:p w14:paraId="54EE8DC4" w14:textId="6C389DA9" w:rsidR="00D67DC9" w:rsidRPr="001141CA" w:rsidRDefault="00D67DC9" w:rsidP="001141CA">
            <w:pPr>
              <w:tabs>
                <w:tab w:val="left" w:pos="8338"/>
              </w:tabs>
              <w:jc w:val="center"/>
              <w:rPr>
                <w:rFonts w:ascii="Titillium Web" w:hAnsi="Titillium Web"/>
              </w:rPr>
            </w:pPr>
            <w:r w:rsidRPr="001141CA">
              <w:rPr>
                <w:rFonts w:ascii="Titillium Web" w:eastAsia="Candara" w:hAnsi="Titillium Web" w:cs="Candara"/>
              </w:rPr>
              <w:t>17</w:t>
            </w:r>
            <w:r w:rsidR="005F52E9">
              <w:rPr>
                <w:rFonts w:ascii="Titillium Web" w:eastAsia="Candara" w:hAnsi="Titillium Web" w:cs="Candara"/>
              </w:rPr>
              <w:t xml:space="preserve">h </w:t>
            </w:r>
            <w:r w:rsidR="00402257" w:rsidRPr="001141CA">
              <w:rPr>
                <w:rFonts w:ascii="Titillium Web" w:eastAsia="Candara" w:hAnsi="Titillium Web" w:cs="Candara"/>
              </w:rPr>
              <w:t>-17h30</w:t>
            </w:r>
          </w:p>
        </w:tc>
        <w:tc>
          <w:tcPr>
            <w:tcW w:w="8930" w:type="dxa"/>
            <w:tcBorders>
              <w:top w:val="single" w:sz="4" w:space="0" w:color="000000"/>
              <w:left w:val="single" w:sz="4" w:space="0" w:color="000000"/>
              <w:bottom w:val="single" w:sz="4" w:space="0" w:color="000000"/>
              <w:right w:val="single" w:sz="4" w:space="0" w:color="000000"/>
            </w:tcBorders>
          </w:tcPr>
          <w:p w14:paraId="40B3857A" w14:textId="4A499B55" w:rsidR="00D67DC9" w:rsidRPr="001141CA" w:rsidRDefault="001141CA" w:rsidP="001141CA">
            <w:pPr>
              <w:tabs>
                <w:tab w:val="left" w:pos="8338"/>
              </w:tabs>
              <w:ind w:right="158"/>
              <w:rPr>
                <w:rFonts w:ascii="Titillium Web" w:hAnsi="Titillium Web"/>
              </w:rPr>
            </w:pPr>
            <w:r w:rsidRPr="001141CA">
              <w:rPr>
                <w:rFonts w:ascii="Titillium Web" w:hAnsi="Titillium Web" w:cstheme="minorHAnsi"/>
                <w:kern w:val="0"/>
                <w14:ligatures w14:val="none"/>
              </w:rPr>
              <w:t>Conclusion de la journée. Préparation de la journée 2 (test).</w:t>
            </w:r>
          </w:p>
        </w:tc>
      </w:tr>
    </w:tbl>
    <w:p w14:paraId="231A5A05" w14:textId="77777777" w:rsidR="00D67DC9" w:rsidRPr="001141CA" w:rsidRDefault="00D67DC9" w:rsidP="001141CA">
      <w:pPr>
        <w:tabs>
          <w:tab w:val="left" w:pos="8338"/>
        </w:tabs>
        <w:spacing w:after="0" w:line="240" w:lineRule="auto"/>
        <w:jc w:val="center"/>
        <w:rPr>
          <w:rFonts w:ascii="Titillium Web" w:hAnsi="Titillium Web"/>
        </w:rPr>
      </w:pPr>
      <w:r w:rsidRPr="001141CA">
        <w:rPr>
          <w:rFonts w:ascii="Titillium Web" w:eastAsia="Candara" w:hAnsi="Titillium Web" w:cs="Candara"/>
        </w:rPr>
        <w:t xml:space="preserve"> </w:t>
      </w:r>
    </w:p>
    <w:p w14:paraId="44FC3D1F" w14:textId="507E1627" w:rsidR="00D67DC9" w:rsidRPr="006B50E9" w:rsidRDefault="00F852B2" w:rsidP="006B50E9">
      <w:pPr>
        <w:tabs>
          <w:tab w:val="left" w:pos="8338"/>
        </w:tabs>
        <w:spacing w:line="240" w:lineRule="auto"/>
        <w:jc w:val="center"/>
        <w:rPr>
          <w:rFonts w:ascii="Titillium Web" w:hAnsi="Titillium Web"/>
          <w:b/>
          <w:bCs/>
          <w:sz w:val="28"/>
          <w:szCs w:val="28"/>
        </w:rPr>
      </w:pPr>
      <w:r w:rsidRPr="006B50E9">
        <w:rPr>
          <w:rFonts w:ascii="Titillium Web" w:eastAsia="Candara" w:hAnsi="Titillium Web" w:cs="Candara"/>
          <w:b/>
          <w:bCs/>
          <w:sz w:val="28"/>
          <w:szCs w:val="28"/>
        </w:rPr>
        <w:t>Mardi 9 juillet</w:t>
      </w:r>
      <w:r w:rsidR="00D67DC9" w:rsidRPr="006B50E9">
        <w:rPr>
          <w:rFonts w:ascii="Titillium Web" w:eastAsia="Candara" w:hAnsi="Titillium Web" w:cs="Candara"/>
          <w:b/>
          <w:bCs/>
          <w:sz w:val="28"/>
          <w:szCs w:val="28"/>
        </w:rPr>
        <w:t xml:space="preserve"> 2024</w:t>
      </w:r>
      <w:r w:rsidR="0072021F">
        <w:rPr>
          <w:rFonts w:ascii="Titillium Web" w:eastAsia="Candara" w:hAnsi="Titillium Web" w:cs="Candara"/>
          <w:b/>
          <w:bCs/>
          <w:sz w:val="28"/>
          <w:szCs w:val="28"/>
        </w:rPr>
        <w:t>-J2</w:t>
      </w:r>
    </w:p>
    <w:tbl>
      <w:tblPr>
        <w:tblStyle w:val="TableGrid"/>
        <w:tblW w:w="10485" w:type="dxa"/>
        <w:tblInd w:w="0" w:type="dxa"/>
        <w:tblCellMar>
          <w:top w:w="59" w:type="dxa"/>
          <w:left w:w="139" w:type="dxa"/>
          <w:right w:w="94" w:type="dxa"/>
        </w:tblCellMar>
        <w:tblLook w:val="04A0" w:firstRow="1" w:lastRow="0" w:firstColumn="1" w:lastColumn="0" w:noHBand="0" w:noVBand="1"/>
      </w:tblPr>
      <w:tblGrid>
        <w:gridCol w:w="1555"/>
        <w:gridCol w:w="8930"/>
      </w:tblGrid>
      <w:tr w:rsidR="00D67DC9" w:rsidRPr="00F852B2" w14:paraId="05D92E8C" w14:textId="77777777" w:rsidTr="006B50E9">
        <w:trPr>
          <w:trHeight w:val="364"/>
        </w:trPr>
        <w:tc>
          <w:tcPr>
            <w:tcW w:w="1555" w:type="dxa"/>
            <w:tcBorders>
              <w:top w:val="single" w:sz="4" w:space="0" w:color="000000"/>
              <w:left w:val="single" w:sz="4" w:space="0" w:color="000000"/>
              <w:bottom w:val="single" w:sz="4" w:space="0" w:color="000000"/>
              <w:right w:val="single" w:sz="4" w:space="0" w:color="000000"/>
            </w:tcBorders>
            <w:vAlign w:val="center"/>
          </w:tcPr>
          <w:p w14:paraId="1BC196CB" w14:textId="3217222B" w:rsidR="00D67DC9" w:rsidRPr="00F852B2" w:rsidRDefault="00D67DC9" w:rsidP="00F852B2">
            <w:pPr>
              <w:tabs>
                <w:tab w:val="left" w:pos="8338"/>
              </w:tabs>
              <w:ind w:right="48"/>
              <w:jc w:val="center"/>
              <w:rPr>
                <w:rFonts w:ascii="Titillium Web" w:hAnsi="Titillium Web"/>
              </w:rPr>
            </w:pPr>
            <w:r w:rsidRPr="00F852B2">
              <w:rPr>
                <w:rFonts w:ascii="Titillium Web" w:eastAsia="Candara" w:hAnsi="Titillium Web" w:cs="Candara"/>
              </w:rPr>
              <w:t>9h</w:t>
            </w:r>
            <w:r w:rsidR="00402257" w:rsidRPr="00F852B2">
              <w:rPr>
                <w:rFonts w:ascii="Titillium Web" w:eastAsia="Candara" w:hAnsi="Titillium Web" w:cs="Candara"/>
              </w:rPr>
              <w:t>-</w:t>
            </w:r>
            <w:r w:rsidR="001141CA" w:rsidRPr="00F852B2">
              <w:rPr>
                <w:rFonts w:ascii="Titillium Web" w:eastAsia="Candara" w:hAnsi="Titillium Web" w:cs="Candara"/>
              </w:rPr>
              <w:t>9h30</w:t>
            </w:r>
          </w:p>
        </w:tc>
        <w:tc>
          <w:tcPr>
            <w:tcW w:w="8930" w:type="dxa"/>
            <w:tcBorders>
              <w:top w:val="single" w:sz="4" w:space="0" w:color="000000"/>
              <w:left w:val="single" w:sz="4" w:space="0" w:color="000000"/>
              <w:bottom w:val="single" w:sz="4" w:space="0" w:color="000000"/>
              <w:right w:val="single" w:sz="4" w:space="0" w:color="000000"/>
            </w:tcBorders>
            <w:vAlign w:val="center"/>
          </w:tcPr>
          <w:p w14:paraId="6CC2BCFD" w14:textId="6BCCD93E" w:rsidR="00402257" w:rsidRPr="00F852B2" w:rsidRDefault="001141CA" w:rsidP="00F852B2">
            <w:pPr>
              <w:tabs>
                <w:tab w:val="left" w:pos="8338"/>
              </w:tabs>
              <w:rPr>
                <w:rFonts w:ascii="Titillium Web" w:hAnsi="Titillium Web"/>
              </w:rPr>
            </w:pPr>
            <w:r w:rsidRPr="00F852B2">
              <w:rPr>
                <w:rFonts w:ascii="Titillium Web" w:hAnsi="Titillium Web" w:cstheme="minorHAnsi"/>
                <w:kern w:val="0"/>
                <w14:ligatures w14:val="none"/>
              </w:rPr>
              <w:t>La mission du directeur. Articulation avec le président</w:t>
            </w:r>
            <w:r w:rsidR="009E113D">
              <w:rPr>
                <w:rFonts w:ascii="Titillium Web" w:hAnsi="Titillium Web" w:cstheme="minorHAnsi"/>
                <w:kern w:val="0"/>
                <w14:ligatures w14:val="none"/>
              </w:rPr>
              <w:t xml:space="preserve"> et le conseil</w:t>
            </w:r>
            <w:r w:rsidRPr="00F852B2">
              <w:rPr>
                <w:rFonts w:ascii="Titillium Web" w:hAnsi="Titillium Web" w:cstheme="minorHAnsi"/>
                <w:kern w:val="0"/>
                <w14:ligatures w14:val="none"/>
              </w:rPr>
              <w:t>. Qui décide de quoi ? ML</w:t>
            </w:r>
          </w:p>
        </w:tc>
      </w:tr>
      <w:tr w:rsidR="00D67DC9" w:rsidRPr="00F852B2" w14:paraId="3EB88F41" w14:textId="77777777" w:rsidTr="006B50E9">
        <w:trPr>
          <w:trHeight w:val="576"/>
        </w:trPr>
        <w:tc>
          <w:tcPr>
            <w:tcW w:w="1555" w:type="dxa"/>
            <w:tcBorders>
              <w:top w:val="single" w:sz="4" w:space="0" w:color="000000"/>
              <w:left w:val="single" w:sz="4" w:space="0" w:color="000000"/>
              <w:bottom w:val="single" w:sz="4" w:space="0" w:color="000000"/>
              <w:right w:val="single" w:sz="4" w:space="0" w:color="000000"/>
            </w:tcBorders>
            <w:vAlign w:val="center"/>
          </w:tcPr>
          <w:p w14:paraId="77DB756A" w14:textId="2D8330A9" w:rsidR="00D67DC9" w:rsidRPr="00F852B2" w:rsidRDefault="001141CA" w:rsidP="006B50E9">
            <w:pPr>
              <w:tabs>
                <w:tab w:val="left" w:pos="8338"/>
              </w:tabs>
              <w:rPr>
                <w:rFonts w:ascii="Titillium Web" w:hAnsi="Titillium Web"/>
              </w:rPr>
            </w:pPr>
            <w:r w:rsidRPr="00F852B2">
              <w:rPr>
                <w:rFonts w:ascii="Titillium Web" w:eastAsia="Candara" w:hAnsi="Titillium Web" w:cs="Candara"/>
              </w:rPr>
              <w:t>9h30</w:t>
            </w:r>
            <w:r w:rsidR="00402257" w:rsidRPr="00F852B2">
              <w:rPr>
                <w:rFonts w:ascii="Titillium Web" w:eastAsia="Candara" w:hAnsi="Titillium Web" w:cs="Candara"/>
              </w:rPr>
              <w:t>-</w:t>
            </w:r>
            <w:r w:rsidR="006B50E9">
              <w:rPr>
                <w:rFonts w:ascii="Titillium Web" w:eastAsia="Candara" w:hAnsi="Titillium Web" w:cs="Candara"/>
              </w:rPr>
              <w:t>1</w:t>
            </w:r>
            <w:r w:rsidRPr="00F852B2">
              <w:rPr>
                <w:rFonts w:ascii="Titillium Web" w:eastAsia="Candara" w:hAnsi="Titillium Web" w:cs="Candara"/>
              </w:rPr>
              <w:t>0h45</w:t>
            </w:r>
          </w:p>
        </w:tc>
        <w:tc>
          <w:tcPr>
            <w:tcW w:w="8930" w:type="dxa"/>
            <w:tcBorders>
              <w:top w:val="single" w:sz="4" w:space="0" w:color="000000"/>
              <w:left w:val="single" w:sz="4" w:space="0" w:color="000000"/>
              <w:bottom w:val="single" w:sz="4" w:space="0" w:color="000000"/>
              <w:right w:val="single" w:sz="4" w:space="0" w:color="000000"/>
            </w:tcBorders>
            <w:vAlign w:val="center"/>
          </w:tcPr>
          <w:p w14:paraId="172C48F1" w14:textId="6722D39F" w:rsidR="001141CA" w:rsidRPr="00F852B2" w:rsidRDefault="001141CA" w:rsidP="00F852B2">
            <w:pPr>
              <w:rPr>
                <w:rFonts w:ascii="Titillium Web" w:hAnsi="Titillium Web" w:cstheme="minorHAnsi"/>
              </w:rPr>
            </w:pPr>
            <w:r w:rsidRPr="00F852B2">
              <w:rPr>
                <w:rFonts w:ascii="Titillium Web" w:hAnsi="Titillium Web" w:cstheme="minorHAnsi"/>
              </w:rPr>
              <w:t>La circulation de l’informatio</w:t>
            </w:r>
            <w:r w:rsidR="006B50E9">
              <w:rPr>
                <w:rFonts w:ascii="Titillium Web" w:hAnsi="Titillium Web" w:cstheme="minorHAnsi"/>
              </w:rPr>
              <w:t>n</w:t>
            </w:r>
          </w:p>
          <w:p w14:paraId="18F6F761" w14:textId="1825D946" w:rsidR="001141CA" w:rsidRPr="00F852B2" w:rsidRDefault="009E113D" w:rsidP="00F852B2">
            <w:pPr>
              <w:pStyle w:val="Paragraphedeliste"/>
              <w:numPr>
                <w:ilvl w:val="0"/>
                <w:numId w:val="42"/>
              </w:numPr>
              <w:rPr>
                <w:rFonts w:ascii="Titillium Web" w:hAnsi="Titillium Web" w:cstheme="minorHAnsi"/>
              </w:rPr>
            </w:pPr>
            <w:r w:rsidRPr="00F852B2">
              <w:rPr>
                <w:rFonts w:ascii="Titillium Web" w:hAnsi="Titillium Web" w:cstheme="minorHAnsi"/>
              </w:rPr>
              <w:t>Inter</w:t>
            </w:r>
            <w:r w:rsidR="001141CA" w:rsidRPr="00F852B2">
              <w:rPr>
                <w:rFonts w:ascii="Titillium Web" w:hAnsi="Titillium Web" w:cstheme="minorHAnsi"/>
              </w:rPr>
              <w:t xml:space="preserve"> personnelle, la disponibilité,</w:t>
            </w:r>
          </w:p>
          <w:p w14:paraId="557D160F" w14:textId="269AA3FD" w:rsidR="001141CA" w:rsidRPr="00F852B2" w:rsidRDefault="009E113D" w:rsidP="00F852B2">
            <w:pPr>
              <w:pStyle w:val="Paragraphedeliste"/>
              <w:numPr>
                <w:ilvl w:val="0"/>
                <w:numId w:val="42"/>
              </w:numPr>
              <w:rPr>
                <w:rFonts w:ascii="Titillium Web" w:hAnsi="Titillium Web" w:cstheme="minorHAnsi"/>
              </w:rPr>
            </w:pPr>
            <w:r>
              <w:rPr>
                <w:rFonts w:ascii="Titillium Web" w:hAnsi="Titillium Web" w:cstheme="minorHAnsi"/>
              </w:rPr>
              <w:t>F</w:t>
            </w:r>
            <w:r w:rsidR="001141CA" w:rsidRPr="00F852B2">
              <w:rPr>
                <w:rFonts w:ascii="Titillium Web" w:hAnsi="Titillium Web" w:cstheme="minorHAnsi"/>
              </w:rPr>
              <w:t xml:space="preserve">eed back, </w:t>
            </w:r>
          </w:p>
          <w:p w14:paraId="3AC424C7" w14:textId="77B85C02" w:rsidR="001141CA" w:rsidRPr="00F852B2" w:rsidRDefault="009E113D" w:rsidP="00F852B2">
            <w:pPr>
              <w:pStyle w:val="Paragraphedeliste"/>
              <w:numPr>
                <w:ilvl w:val="0"/>
                <w:numId w:val="42"/>
              </w:numPr>
              <w:rPr>
                <w:rFonts w:ascii="Titillium Web" w:hAnsi="Titillium Web" w:cstheme="minorHAnsi"/>
              </w:rPr>
            </w:pPr>
            <w:r w:rsidRPr="00F852B2">
              <w:rPr>
                <w:rFonts w:ascii="Titillium Web" w:hAnsi="Titillium Web" w:cstheme="minorHAnsi"/>
              </w:rPr>
              <w:t>En</w:t>
            </w:r>
            <w:r w:rsidR="001141CA" w:rsidRPr="00F852B2">
              <w:rPr>
                <w:rFonts w:ascii="Titillium Web" w:hAnsi="Titillium Web" w:cstheme="minorHAnsi"/>
              </w:rPr>
              <w:t xml:space="preserve"> équipe, </w:t>
            </w:r>
          </w:p>
          <w:p w14:paraId="2B0A219F" w14:textId="52A0DA52" w:rsidR="00402257" w:rsidRPr="00F852B2" w:rsidRDefault="009E113D" w:rsidP="00F852B2">
            <w:pPr>
              <w:pStyle w:val="Paragraphedeliste"/>
              <w:numPr>
                <w:ilvl w:val="0"/>
                <w:numId w:val="42"/>
              </w:numPr>
              <w:rPr>
                <w:rFonts w:ascii="Titillium Web" w:hAnsi="Titillium Web" w:cstheme="minorHAnsi"/>
              </w:rPr>
            </w:pPr>
            <w:r w:rsidRPr="00F852B2">
              <w:rPr>
                <w:rFonts w:ascii="Titillium Web" w:hAnsi="Titillium Web" w:cstheme="minorHAnsi"/>
              </w:rPr>
              <w:t>La</w:t>
            </w:r>
            <w:r w:rsidR="001141CA" w:rsidRPr="00F852B2">
              <w:rPr>
                <w:rFonts w:ascii="Titillium Web" w:hAnsi="Titillium Web" w:cstheme="minorHAnsi"/>
              </w:rPr>
              <w:t xml:space="preserve"> réunion</w:t>
            </w:r>
          </w:p>
        </w:tc>
      </w:tr>
      <w:tr w:rsidR="001141CA" w:rsidRPr="00F852B2" w14:paraId="3F679678" w14:textId="77777777" w:rsidTr="006B50E9">
        <w:trPr>
          <w:trHeight w:val="576"/>
        </w:trPr>
        <w:tc>
          <w:tcPr>
            <w:tcW w:w="1555" w:type="dxa"/>
            <w:tcBorders>
              <w:top w:val="single" w:sz="4" w:space="0" w:color="000000"/>
              <w:left w:val="single" w:sz="4" w:space="0" w:color="000000"/>
              <w:bottom w:val="single" w:sz="4" w:space="0" w:color="000000"/>
              <w:right w:val="single" w:sz="4" w:space="0" w:color="000000"/>
            </w:tcBorders>
            <w:vAlign w:val="center"/>
          </w:tcPr>
          <w:p w14:paraId="27722F04" w14:textId="11158AF6" w:rsidR="001141CA" w:rsidRPr="00F852B2" w:rsidRDefault="001141CA" w:rsidP="00F852B2">
            <w:pPr>
              <w:tabs>
                <w:tab w:val="left" w:pos="8338"/>
              </w:tabs>
              <w:jc w:val="center"/>
              <w:rPr>
                <w:rFonts w:ascii="Titillium Web" w:eastAsia="Candara" w:hAnsi="Titillium Web" w:cs="Candara"/>
              </w:rPr>
            </w:pPr>
            <w:r w:rsidRPr="00F852B2">
              <w:rPr>
                <w:rFonts w:ascii="Titillium Web" w:eastAsia="Candara" w:hAnsi="Titillium Web" w:cs="Candara"/>
              </w:rPr>
              <w:t>10h45-12h</w:t>
            </w:r>
          </w:p>
        </w:tc>
        <w:tc>
          <w:tcPr>
            <w:tcW w:w="8930" w:type="dxa"/>
            <w:tcBorders>
              <w:top w:val="single" w:sz="4" w:space="0" w:color="000000"/>
              <w:left w:val="single" w:sz="4" w:space="0" w:color="000000"/>
              <w:bottom w:val="single" w:sz="4" w:space="0" w:color="000000"/>
              <w:right w:val="single" w:sz="4" w:space="0" w:color="000000"/>
            </w:tcBorders>
            <w:vAlign w:val="center"/>
          </w:tcPr>
          <w:p w14:paraId="6FAB75B6" w14:textId="0F056F44" w:rsidR="001141CA" w:rsidRPr="00F852B2" w:rsidRDefault="001141CA" w:rsidP="00F852B2">
            <w:pPr>
              <w:rPr>
                <w:rFonts w:ascii="Titillium Web" w:hAnsi="Titillium Web" w:cstheme="minorHAnsi"/>
              </w:rPr>
            </w:pPr>
            <w:r w:rsidRPr="00F852B2">
              <w:rPr>
                <w:rFonts w:ascii="Titillium Web" w:hAnsi="Titillium Web" w:cstheme="minorHAnsi"/>
              </w:rPr>
              <w:t>Le suivi des collaborateurs</w:t>
            </w:r>
          </w:p>
          <w:p w14:paraId="1FCFC107" w14:textId="155BDF6D" w:rsidR="001141CA" w:rsidRPr="00F852B2" w:rsidRDefault="009E113D" w:rsidP="00F852B2">
            <w:pPr>
              <w:pStyle w:val="Paragraphedeliste"/>
              <w:numPr>
                <w:ilvl w:val="0"/>
                <w:numId w:val="42"/>
              </w:numPr>
              <w:rPr>
                <w:rFonts w:ascii="Titillium Web" w:hAnsi="Titillium Web" w:cstheme="minorHAnsi"/>
              </w:rPr>
            </w:pPr>
            <w:r w:rsidRPr="00F852B2">
              <w:rPr>
                <w:rFonts w:ascii="Titillium Web" w:hAnsi="Titillium Web" w:cstheme="minorHAnsi"/>
              </w:rPr>
              <w:t>Le</w:t>
            </w:r>
            <w:r w:rsidR="001141CA" w:rsidRPr="00F852B2">
              <w:rPr>
                <w:rFonts w:ascii="Titillium Web" w:hAnsi="Titillium Web" w:cstheme="minorHAnsi"/>
              </w:rPr>
              <w:t xml:space="preserve"> contact personnel</w:t>
            </w:r>
          </w:p>
          <w:p w14:paraId="628264F3" w14:textId="637B4345" w:rsidR="001141CA" w:rsidRPr="00F852B2" w:rsidRDefault="009E113D" w:rsidP="00F852B2">
            <w:pPr>
              <w:pStyle w:val="Paragraphedeliste"/>
              <w:numPr>
                <w:ilvl w:val="0"/>
                <w:numId w:val="42"/>
              </w:numPr>
              <w:rPr>
                <w:rFonts w:ascii="Titillium Web" w:hAnsi="Titillium Web" w:cstheme="minorHAnsi"/>
              </w:rPr>
            </w:pPr>
            <w:r w:rsidRPr="00F852B2">
              <w:rPr>
                <w:rFonts w:ascii="Titillium Web" w:hAnsi="Titillium Web" w:cstheme="minorHAnsi"/>
              </w:rPr>
              <w:t>L’entretien</w:t>
            </w:r>
            <w:r w:rsidR="001141CA" w:rsidRPr="00F852B2">
              <w:rPr>
                <w:rFonts w:ascii="Titillium Web" w:hAnsi="Titillium Web" w:cstheme="minorHAnsi"/>
              </w:rPr>
              <w:t xml:space="preserve"> annuel</w:t>
            </w:r>
          </w:p>
        </w:tc>
      </w:tr>
      <w:tr w:rsidR="00D67DC9" w:rsidRPr="00F852B2" w14:paraId="76308698" w14:textId="77777777" w:rsidTr="006B50E9">
        <w:trPr>
          <w:trHeight w:val="358"/>
        </w:trPr>
        <w:tc>
          <w:tcPr>
            <w:tcW w:w="1555" w:type="dxa"/>
            <w:tcBorders>
              <w:top w:val="single" w:sz="4" w:space="0" w:color="000000"/>
              <w:left w:val="single" w:sz="4" w:space="0" w:color="000000"/>
              <w:bottom w:val="single" w:sz="4" w:space="0" w:color="000000"/>
              <w:right w:val="single" w:sz="4" w:space="0" w:color="000000"/>
            </w:tcBorders>
            <w:vAlign w:val="center"/>
          </w:tcPr>
          <w:p w14:paraId="495C76D2" w14:textId="605177F1" w:rsidR="00D67DC9" w:rsidRPr="00F852B2" w:rsidRDefault="00D67DC9" w:rsidP="00F852B2">
            <w:pPr>
              <w:tabs>
                <w:tab w:val="left" w:pos="8338"/>
              </w:tabs>
              <w:jc w:val="center"/>
              <w:rPr>
                <w:rFonts w:ascii="Titillium Web" w:hAnsi="Titillium Web"/>
              </w:rPr>
            </w:pPr>
            <w:r w:rsidRPr="00F852B2">
              <w:rPr>
                <w:rFonts w:ascii="Titillium Web" w:eastAsia="Candara" w:hAnsi="Titillium Web" w:cs="Candara"/>
              </w:rPr>
              <w:t>12h-1</w:t>
            </w:r>
            <w:r w:rsidR="001141CA" w:rsidRPr="00F852B2">
              <w:rPr>
                <w:rFonts w:ascii="Titillium Web" w:eastAsia="Candara" w:hAnsi="Titillium Web" w:cs="Candara"/>
              </w:rPr>
              <w:t>3</w:t>
            </w:r>
            <w:r w:rsidR="00402257" w:rsidRPr="00F852B2">
              <w:rPr>
                <w:rFonts w:ascii="Titillium Web" w:eastAsia="Candara" w:hAnsi="Titillium Web" w:cs="Candara"/>
              </w:rPr>
              <w:t>h</w:t>
            </w:r>
            <w:r w:rsidR="001141CA" w:rsidRPr="00F852B2">
              <w:rPr>
                <w:rFonts w:ascii="Titillium Web" w:eastAsia="Candara" w:hAnsi="Titillium Web" w:cs="Candara"/>
              </w:rPr>
              <w:t>30</w:t>
            </w:r>
          </w:p>
        </w:tc>
        <w:tc>
          <w:tcPr>
            <w:tcW w:w="8930" w:type="dxa"/>
            <w:tcBorders>
              <w:top w:val="single" w:sz="4" w:space="0" w:color="000000"/>
              <w:left w:val="single" w:sz="4" w:space="0" w:color="000000"/>
              <w:bottom w:val="single" w:sz="4" w:space="0" w:color="000000"/>
              <w:right w:val="single" w:sz="4" w:space="0" w:color="000000"/>
            </w:tcBorders>
            <w:vAlign w:val="center"/>
          </w:tcPr>
          <w:p w14:paraId="7B4737B1" w14:textId="77777777" w:rsidR="00D67DC9" w:rsidRPr="00F852B2" w:rsidRDefault="00D67DC9" w:rsidP="00F852B2">
            <w:pPr>
              <w:tabs>
                <w:tab w:val="left" w:pos="8338"/>
              </w:tabs>
              <w:ind w:right="44"/>
              <w:jc w:val="center"/>
              <w:rPr>
                <w:rFonts w:ascii="Titillium Web" w:hAnsi="Titillium Web"/>
              </w:rPr>
            </w:pPr>
            <w:r w:rsidRPr="00F852B2">
              <w:rPr>
                <w:rFonts w:ascii="Titillium Web" w:eastAsia="Candara" w:hAnsi="Titillium Web" w:cs="Candara"/>
                <w:i/>
              </w:rPr>
              <w:t xml:space="preserve">Pause déjeuner </w:t>
            </w:r>
          </w:p>
        </w:tc>
      </w:tr>
      <w:tr w:rsidR="00D67DC9" w:rsidRPr="00F852B2" w14:paraId="5EF4DF33" w14:textId="77777777" w:rsidTr="006B50E9">
        <w:trPr>
          <w:trHeight w:val="780"/>
        </w:trPr>
        <w:tc>
          <w:tcPr>
            <w:tcW w:w="1555" w:type="dxa"/>
            <w:tcBorders>
              <w:top w:val="single" w:sz="4" w:space="0" w:color="000000"/>
              <w:left w:val="single" w:sz="4" w:space="0" w:color="000000"/>
              <w:bottom w:val="single" w:sz="4" w:space="0" w:color="000000"/>
              <w:right w:val="single" w:sz="4" w:space="0" w:color="000000"/>
            </w:tcBorders>
            <w:vAlign w:val="center"/>
          </w:tcPr>
          <w:p w14:paraId="3EA87AD1" w14:textId="23B3CC4C" w:rsidR="00D67DC9" w:rsidRPr="00F852B2" w:rsidRDefault="00D67DC9" w:rsidP="00F852B2">
            <w:pPr>
              <w:tabs>
                <w:tab w:val="left" w:pos="8338"/>
              </w:tabs>
              <w:jc w:val="center"/>
              <w:rPr>
                <w:rFonts w:ascii="Titillium Web" w:hAnsi="Titillium Web"/>
              </w:rPr>
            </w:pPr>
            <w:r w:rsidRPr="00F852B2">
              <w:rPr>
                <w:rFonts w:ascii="Titillium Web" w:eastAsia="Candara" w:hAnsi="Titillium Web" w:cs="Candara"/>
              </w:rPr>
              <w:t>1</w:t>
            </w:r>
            <w:r w:rsidR="001141CA" w:rsidRPr="00F852B2">
              <w:rPr>
                <w:rFonts w:ascii="Titillium Web" w:eastAsia="Candara" w:hAnsi="Titillium Web" w:cs="Candara"/>
              </w:rPr>
              <w:t>3</w:t>
            </w:r>
            <w:r w:rsidR="00402257" w:rsidRPr="00F852B2">
              <w:rPr>
                <w:rFonts w:ascii="Titillium Web" w:eastAsia="Candara" w:hAnsi="Titillium Web" w:cs="Candara"/>
              </w:rPr>
              <w:t>h</w:t>
            </w:r>
            <w:r w:rsidR="001141CA" w:rsidRPr="00F852B2">
              <w:rPr>
                <w:rFonts w:ascii="Titillium Web" w:eastAsia="Candara" w:hAnsi="Titillium Web" w:cs="Candara"/>
              </w:rPr>
              <w:t>30</w:t>
            </w:r>
            <w:r w:rsidRPr="00F852B2">
              <w:rPr>
                <w:rFonts w:ascii="Titillium Web" w:eastAsia="Candara" w:hAnsi="Titillium Web" w:cs="Candara"/>
              </w:rPr>
              <w:t>-1</w:t>
            </w:r>
            <w:r w:rsidR="006B50E9">
              <w:rPr>
                <w:rFonts w:ascii="Titillium Web" w:eastAsia="Candara" w:hAnsi="Titillium Web" w:cs="Candara"/>
              </w:rPr>
              <w:t>7</w:t>
            </w:r>
            <w:r w:rsidRPr="00F852B2">
              <w:rPr>
                <w:rFonts w:ascii="Titillium Web" w:eastAsia="Candara" w:hAnsi="Titillium Web" w:cs="Candara"/>
              </w:rPr>
              <w:t>h</w:t>
            </w:r>
          </w:p>
        </w:tc>
        <w:tc>
          <w:tcPr>
            <w:tcW w:w="8930" w:type="dxa"/>
            <w:tcBorders>
              <w:top w:val="single" w:sz="4" w:space="0" w:color="000000"/>
              <w:left w:val="single" w:sz="4" w:space="0" w:color="000000"/>
              <w:bottom w:val="single" w:sz="4" w:space="0" w:color="000000"/>
              <w:right w:val="single" w:sz="4" w:space="0" w:color="000000"/>
            </w:tcBorders>
            <w:vAlign w:val="center"/>
          </w:tcPr>
          <w:p w14:paraId="78930CF7" w14:textId="77777777" w:rsidR="006B50E9" w:rsidRPr="008311D8" w:rsidRDefault="006B50E9" w:rsidP="006B50E9">
            <w:pPr>
              <w:spacing w:line="259" w:lineRule="auto"/>
              <w:rPr>
                <w:rFonts w:ascii="Titillium Web" w:hAnsi="Titillium Web" w:cstheme="minorHAnsi"/>
              </w:rPr>
            </w:pPr>
            <w:r w:rsidRPr="008311D8">
              <w:rPr>
                <w:rFonts w:ascii="Titillium Web" w:hAnsi="Titillium Web" w:cstheme="minorHAnsi"/>
              </w:rPr>
              <w:t>Le recrutement</w:t>
            </w:r>
          </w:p>
          <w:p w14:paraId="7B14C23C" w14:textId="77777777" w:rsidR="00D67DC9" w:rsidRPr="008311D8" w:rsidRDefault="006B50E9" w:rsidP="006B50E9">
            <w:pPr>
              <w:spacing w:line="259" w:lineRule="auto"/>
              <w:rPr>
                <w:rFonts w:ascii="Titillium Web" w:hAnsi="Titillium Web" w:cstheme="minorHAnsi"/>
              </w:rPr>
            </w:pPr>
            <w:r w:rsidRPr="008311D8">
              <w:rPr>
                <w:rFonts w:ascii="Titillium Web" w:hAnsi="Titillium Web" w:cstheme="minorHAnsi"/>
              </w:rPr>
              <w:t>Mieux se connaitre : les styles de management. Zoom sur la délégation </w:t>
            </w:r>
          </w:p>
          <w:p w14:paraId="222E22AC" w14:textId="188371D2" w:rsidR="006B50E9" w:rsidRPr="006B50E9" w:rsidRDefault="006B50E9" w:rsidP="006B50E9">
            <w:pPr>
              <w:spacing w:line="259" w:lineRule="auto"/>
              <w:rPr>
                <w:rFonts w:eastAsiaTheme="minorHAnsi" w:cstheme="minorHAnsi"/>
                <w:kern w:val="0"/>
                <w:sz w:val="24"/>
                <w:szCs w:val="24"/>
                <w:lang w:eastAsia="en-US"/>
                <w14:ligatures w14:val="none"/>
              </w:rPr>
            </w:pPr>
            <w:r w:rsidRPr="008311D8">
              <w:rPr>
                <w:rFonts w:ascii="Titillium Web" w:hAnsi="Titillium Web" w:cstheme="minorHAnsi"/>
              </w:rPr>
              <w:t>La gestion des situations difficiles</w:t>
            </w:r>
          </w:p>
        </w:tc>
      </w:tr>
      <w:tr w:rsidR="00D67DC9" w:rsidRPr="00F852B2" w14:paraId="143EA46C" w14:textId="77777777" w:rsidTr="006B50E9">
        <w:trPr>
          <w:trHeight w:val="239"/>
        </w:trPr>
        <w:tc>
          <w:tcPr>
            <w:tcW w:w="1555" w:type="dxa"/>
            <w:tcBorders>
              <w:top w:val="single" w:sz="4" w:space="0" w:color="000000"/>
              <w:left w:val="single" w:sz="4" w:space="0" w:color="000000"/>
              <w:bottom w:val="single" w:sz="4" w:space="0" w:color="000000"/>
              <w:right w:val="single" w:sz="4" w:space="0" w:color="000000"/>
            </w:tcBorders>
            <w:vAlign w:val="center"/>
          </w:tcPr>
          <w:p w14:paraId="7312759A" w14:textId="507BAC10" w:rsidR="00D67DC9" w:rsidRPr="00F852B2" w:rsidRDefault="00D67DC9" w:rsidP="00F852B2">
            <w:pPr>
              <w:tabs>
                <w:tab w:val="left" w:pos="8338"/>
              </w:tabs>
              <w:jc w:val="center"/>
              <w:rPr>
                <w:rFonts w:ascii="Titillium Web" w:hAnsi="Titillium Web"/>
              </w:rPr>
            </w:pPr>
            <w:r w:rsidRPr="00F852B2">
              <w:rPr>
                <w:rFonts w:ascii="Titillium Web" w:eastAsia="Candara" w:hAnsi="Titillium Web" w:cs="Candara"/>
              </w:rPr>
              <w:t>1</w:t>
            </w:r>
            <w:r w:rsidR="00402257" w:rsidRPr="00F852B2">
              <w:rPr>
                <w:rFonts w:ascii="Titillium Web" w:eastAsia="Candara" w:hAnsi="Titillium Web" w:cs="Candara"/>
              </w:rPr>
              <w:t>7h</w:t>
            </w:r>
            <w:r w:rsidRPr="00F852B2">
              <w:rPr>
                <w:rFonts w:ascii="Titillium Web" w:eastAsia="Candara" w:hAnsi="Titillium Web" w:cs="Candara"/>
              </w:rPr>
              <w:t>-17h</w:t>
            </w:r>
            <w:r w:rsidR="00402257" w:rsidRPr="00F852B2">
              <w:rPr>
                <w:rFonts w:ascii="Titillium Web" w:eastAsia="Candara" w:hAnsi="Titillium Web" w:cs="Candara"/>
              </w:rPr>
              <w:t>30</w:t>
            </w:r>
          </w:p>
        </w:tc>
        <w:tc>
          <w:tcPr>
            <w:tcW w:w="8930" w:type="dxa"/>
            <w:tcBorders>
              <w:top w:val="single" w:sz="4" w:space="0" w:color="000000"/>
              <w:left w:val="single" w:sz="4" w:space="0" w:color="000000"/>
              <w:bottom w:val="single" w:sz="4" w:space="0" w:color="000000"/>
              <w:right w:val="single" w:sz="4" w:space="0" w:color="000000"/>
            </w:tcBorders>
            <w:vAlign w:val="center"/>
          </w:tcPr>
          <w:p w14:paraId="263682A4" w14:textId="73236FD6" w:rsidR="00D67DC9" w:rsidRPr="00F852B2" w:rsidRDefault="006B50E9" w:rsidP="00F852B2">
            <w:pPr>
              <w:tabs>
                <w:tab w:val="left" w:pos="8338"/>
              </w:tabs>
              <w:ind w:right="43"/>
              <w:jc w:val="center"/>
              <w:rPr>
                <w:rFonts w:ascii="Titillium Web" w:hAnsi="Titillium Web"/>
              </w:rPr>
            </w:pPr>
            <w:r>
              <w:rPr>
                <w:rFonts w:ascii="Titillium Web" w:eastAsia="Candara" w:hAnsi="Titillium Web" w:cs="Candara"/>
                <w:b/>
              </w:rPr>
              <w:t>Plan d’action : initiatives et conclusion</w:t>
            </w:r>
            <w:r w:rsidR="00D67DC9" w:rsidRPr="00F852B2">
              <w:rPr>
                <w:rFonts w:ascii="Titillium Web" w:eastAsia="Candara" w:hAnsi="Titillium Web" w:cs="Candara"/>
                <w:b/>
              </w:rPr>
              <w:t xml:space="preserve"> </w:t>
            </w:r>
          </w:p>
        </w:tc>
      </w:tr>
    </w:tbl>
    <w:p w14:paraId="42F9B48C" w14:textId="77777777" w:rsidR="006B50E9" w:rsidRDefault="006B50E9" w:rsidP="001141CA">
      <w:pPr>
        <w:spacing w:after="0" w:line="240" w:lineRule="auto"/>
        <w:rPr>
          <w:rFonts w:ascii="Titillium Web" w:eastAsia="Calibri" w:hAnsi="Titillium Web" w:cs="Calibri"/>
          <w:b/>
        </w:rPr>
      </w:pPr>
    </w:p>
    <w:p w14:paraId="440F12CE" w14:textId="290F0BCD" w:rsidR="00D67DC9" w:rsidRPr="008311D8" w:rsidRDefault="00D67DC9" w:rsidP="001141CA">
      <w:pPr>
        <w:spacing w:after="0" w:line="240" w:lineRule="auto"/>
        <w:rPr>
          <w:rFonts w:ascii="Titillium Web" w:hAnsi="Titillium Web"/>
        </w:rPr>
      </w:pPr>
      <w:r w:rsidRPr="008311D8">
        <w:rPr>
          <w:rFonts w:ascii="Titillium Web" w:eastAsia="Calibri" w:hAnsi="Titillium Web" w:cs="Calibri"/>
          <w:b/>
        </w:rPr>
        <w:lastRenderedPageBreak/>
        <w:t xml:space="preserve">Objectifs de la formation : </w:t>
      </w:r>
      <w:r w:rsidRPr="008311D8">
        <w:rPr>
          <w:rFonts w:ascii="Titillium Web" w:hAnsi="Titillium Web"/>
        </w:rPr>
        <w:t>-</w:t>
      </w:r>
      <w:r w:rsidR="004521AB" w:rsidRPr="008311D8">
        <w:rPr>
          <w:rFonts w:ascii="Titillium Web" w:hAnsi="Titillium Web"/>
        </w:rPr>
        <w:t xml:space="preserve"> </w:t>
      </w:r>
      <w:r w:rsidRPr="008311D8">
        <w:rPr>
          <w:rFonts w:ascii="Titillium Web" w:hAnsi="Titillium Web"/>
        </w:rPr>
        <w:t>Apporter aux dir</w:t>
      </w:r>
      <w:r w:rsidR="008311D8">
        <w:rPr>
          <w:rFonts w:ascii="Titillium Web" w:hAnsi="Titillium Web"/>
        </w:rPr>
        <w:t xml:space="preserve">igeants </w:t>
      </w:r>
      <w:r w:rsidRPr="008311D8">
        <w:rPr>
          <w:rFonts w:ascii="Titillium Web" w:hAnsi="Titillium Web"/>
        </w:rPr>
        <w:t xml:space="preserve">d’école libre hors contrat </w:t>
      </w:r>
      <w:r w:rsidR="008311D8">
        <w:rPr>
          <w:rFonts w:ascii="Titillium Web" w:hAnsi="Titillium Web"/>
        </w:rPr>
        <w:t>des</w:t>
      </w:r>
      <w:r w:rsidRPr="008311D8">
        <w:rPr>
          <w:rFonts w:ascii="Titillium Web" w:hAnsi="Titillium Web"/>
        </w:rPr>
        <w:t xml:space="preserve"> connaissances d’ordre </w:t>
      </w:r>
      <w:r w:rsidR="008311D8">
        <w:rPr>
          <w:rFonts w:ascii="Titillium Web" w:hAnsi="Titillium Web"/>
        </w:rPr>
        <w:t>technique</w:t>
      </w:r>
      <w:r w:rsidRPr="008311D8">
        <w:rPr>
          <w:rFonts w:ascii="Titillium Web" w:hAnsi="Titillium Web"/>
        </w:rPr>
        <w:t xml:space="preserve"> et managérial</w:t>
      </w:r>
      <w:r w:rsidR="00A66562">
        <w:rPr>
          <w:rFonts w:ascii="Titillium Web" w:hAnsi="Titillium Web"/>
        </w:rPr>
        <w:t>es</w:t>
      </w:r>
      <w:r w:rsidRPr="008311D8">
        <w:rPr>
          <w:rFonts w:ascii="Titillium Web" w:hAnsi="Titillium Web"/>
        </w:rPr>
        <w:t xml:space="preserve"> indispensables </w:t>
      </w:r>
      <w:r w:rsidR="00542A32">
        <w:rPr>
          <w:rFonts w:ascii="Titillium Web" w:hAnsi="Titillium Web"/>
        </w:rPr>
        <w:t>à la direction d’un établissement scolaire. D</w:t>
      </w:r>
      <w:r w:rsidRPr="008311D8">
        <w:rPr>
          <w:rFonts w:ascii="Titillium Web" w:hAnsi="Titillium Web"/>
        </w:rPr>
        <w:t>u recrutement à la gestion d</w:t>
      </w:r>
      <w:r w:rsidR="007D1F67">
        <w:rPr>
          <w:rFonts w:ascii="Titillium Web" w:hAnsi="Titillium Web"/>
        </w:rPr>
        <w:t>u</w:t>
      </w:r>
      <w:r w:rsidRPr="008311D8">
        <w:rPr>
          <w:rFonts w:ascii="Titillium Web" w:hAnsi="Titillium Web"/>
        </w:rPr>
        <w:t xml:space="preserve"> personnel e</w:t>
      </w:r>
      <w:r w:rsidR="00542A32">
        <w:rPr>
          <w:rFonts w:ascii="Titillium Web" w:hAnsi="Titillium Web"/>
        </w:rPr>
        <w:t>n passan</w:t>
      </w:r>
      <w:r w:rsidRPr="008311D8">
        <w:rPr>
          <w:rFonts w:ascii="Titillium Web" w:hAnsi="Titillium Web"/>
        </w:rPr>
        <w:t>t</w:t>
      </w:r>
      <w:r w:rsidR="00542A32">
        <w:rPr>
          <w:rFonts w:ascii="Titillium Web" w:hAnsi="Titillium Web"/>
        </w:rPr>
        <w:t xml:space="preserve"> par </w:t>
      </w:r>
      <w:r w:rsidR="00FA1607">
        <w:rPr>
          <w:rFonts w:ascii="Titillium Web" w:hAnsi="Titillium Web"/>
        </w:rPr>
        <w:t xml:space="preserve">tous les </w:t>
      </w:r>
      <w:r w:rsidR="00542A32">
        <w:rPr>
          <w:rFonts w:ascii="Titillium Web" w:hAnsi="Titillium Web"/>
        </w:rPr>
        <w:t>aspects</w:t>
      </w:r>
      <w:r w:rsidR="00FA1607">
        <w:rPr>
          <w:rFonts w:ascii="Titillium Web" w:hAnsi="Titillium Web"/>
        </w:rPr>
        <w:t xml:space="preserve"> </w:t>
      </w:r>
      <w:r w:rsidRPr="008311D8">
        <w:rPr>
          <w:rFonts w:ascii="Titillium Web" w:hAnsi="Titillium Web"/>
        </w:rPr>
        <w:t xml:space="preserve">concrets </w:t>
      </w:r>
      <w:r w:rsidR="00FA1607">
        <w:rPr>
          <w:rFonts w:ascii="Titillium Web" w:hAnsi="Titillium Web"/>
        </w:rPr>
        <w:t>de</w:t>
      </w:r>
      <w:r w:rsidRPr="008311D8">
        <w:rPr>
          <w:rFonts w:ascii="Titillium Web" w:hAnsi="Titillium Web"/>
        </w:rPr>
        <w:t xml:space="preserve"> la gestion d’</w:t>
      </w:r>
      <w:r w:rsidR="008311D8">
        <w:rPr>
          <w:rFonts w:ascii="Titillium Web" w:hAnsi="Titillium Web"/>
        </w:rPr>
        <w:t xml:space="preserve">une </w:t>
      </w:r>
      <w:r w:rsidRPr="008311D8">
        <w:rPr>
          <w:rFonts w:ascii="Titillium Web" w:hAnsi="Titillium Web"/>
        </w:rPr>
        <w:t xml:space="preserve">école. </w:t>
      </w:r>
    </w:p>
    <w:p w14:paraId="76D0A8FF" w14:textId="2C0D8CC3" w:rsidR="00D67DC9" w:rsidRDefault="00D67DC9" w:rsidP="001141CA">
      <w:pPr>
        <w:spacing w:line="240" w:lineRule="auto"/>
        <w:ind w:left="-5"/>
        <w:rPr>
          <w:rFonts w:ascii="Titillium Web" w:hAnsi="Titillium Web"/>
        </w:rPr>
      </w:pPr>
      <w:r w:rsidRPr="008311D8">
        <w:rPr>
          <w:rFonts w:ascii="Titillium Web" w:hAnsi="Titillium Web"/>
        </w:rPr>
        <w:t>-</w:t>
      </w:r>
      <w:r w:rsidR="004521AB" w:rsidRPr="008311D8">
        <w:rPr>
          <w:rFonts w:ascii="Titillium Web" w:hAnsi="Titillium Web"/>
        </w:rPr>
        <w:t xml:space="preserve"> </w:t>
      </w:r>
      <w:r w:rsidR="00FA1607">
        <w:rPr>
          <w:rFonts w:ascii="Titillium Web" w:hAnsi="Titillium Web"/>
        </w:rPr>
        <w:t xml:space="preserve">Gérer la définition des missions de chacun. </w:t>
      </w:r>
      <w:r w:rsidR="003569DA">
        <w:rPr>
          <w:rFonts w:ascii="Titillium Web" w:hAnsi="Titillium Web"/>
        </w:rPr>
        <w:t>Optimise</w:t>
      </w:r>
      <w:r w:rsidRPr="008311D8">
        <w:rPr>
          <w:rFonts w:ascii="Titillium Web" w:hAnsi="Titillium Web"/>
        </w:rPr>
        <w:t xml:space="preserve">r </w:t>
      </w:r>
      <w:r w:rsidR="003569DA">
        <w:rPr>
          <w:rFonts w:ascii="Titillium Web" w:hAnsi="Titillium Web"/>
        </w:rPr>
        <w:t>s</w:t>
      </w:r>
      <w:r w:rsidRPr="008311D8">
        <w:rPr>
          <w:rFonts w:ascii="Titillium Web" w:hAnsi="Titillium Web"/>
        </w:rPr>
        <w:t>a communication interne</w:t>
      </w:r>
      <w:r w:rsidR="008311D8">
        <w:rPr>
          <w:rFonts w:ascii="Titillium Web" w:hAnsi="Titillium Web"/>
        </w:rPr>
        <w:t xml:space="preserve"> </w:t>
      </w:r>
      <w:r w:rsidRPr="008311D8">
        <w:rPr>
          <w:rFonts w:ascii="Titillium Web" w:hAnsi="Titillium Web"/>
        </w:rPr>
        <w:t xml:space="preserve">et </w:t>
      </w:r>
      <w:r w:rsidR="00A72999">
        <w:rPr>
          <w:rFonts w:ascii="Titillium Web" w:hAnsi="Titillium Web"/>
        </w:rPr>
        <w:t>externe</w:t>
      </w:r>
      <w:r w:rsidRPr="008311D8">
        <w:rPr>
          <w:rFonts w:ascii="Titillium Web" w:hAnsi="Titillium Web"/>
        </w:rPr>
        <w:t xml:space="preserve">. </w:t>
      </w:r>
    </w:p>
    <w:p w14:paraId="5EB97F48" w14:textId="7D8F2878" w:rsidR="00AC4537" w:rsidRDefault="0054032D" w:rsidP="00AC4537">
      <w:pPr>
        <w:spacing w:line="240" w:lineRule="auto"/>
        <w:ind w:left="-5"/>
        <w:rPr>
          <w:rFonts w:ascii="Titillium Web" w:hAnsi="Titillium Web"/>
        </w:rPr>
      </w:pPr>
      <w:r w:rsidRPr="0054032D">
        <w:rPr>
          <w:rFonts w:ascii="Titillium Web" w:hAnsi="Titillium Web"/>
          <w:b/>
          <w:bCs/>
        </w:rPr>
        <w:t>Parcours</w:t>
      </w:r>
      <w:r>
        <w:rPr>
          <w:rFonts w:ascii="Titillium Web" w:hAnsi="Titillium Web"/>
        </w:rPr>
        <w:t xml:space="preserve"> : </w:t>
      </w:r>
      <w:r w:rsidR="005E254B">
        <w:rPr>
          <w:rFonts w:ascii="Titillium Web" w:hAnsi="Titillium Web"/>
        </w:rPr>
        <w:t>c</w:t>
      </w:r>
      <w:r w:rsidR="00AC4537" w:rsidRPr="00AC4537">
        <w:rPr>
          <w:rFonts w:ascii="Titillium Web" w:hAnsi="Titillium Web"/>
        </w:rPr>
        <w:t>ette formation s’inscrit dans le cadre d’un parcours de 6 jours de formation. La présente</w:t>
      </w:r>
      <w:r w:rsidR="00AC4537">
        <w:rPr>
          <w:rFonts w:ascii="Titillium Web" w:hAnsi="Titillium Web"/>
        </w:rPr>
        <w:t xml:space="preserve"> session constitue les 2 premiers jours (J1 et J2) de ce parcours</w:t>
      </w:r>
      <w:r>
        <w:rPr>
          <w:rFonts w:ascii="Titillium Web" w:hAnsi="Titillium Web"/>
        </w:rPr>
        <w:t xml:space="preserve">. Les 2 autres sessions </w:t>
      </w:r>
      <w:r w:rsidR="005E254B">
        <w:rPr>
          <w:rFonts w:ascii="Titillium Web" w:hAnsi="Titillium Web"/>
        </w:rPr>
        <w:t>aur</w:t>
      </w:r>
      <w:r>
        <w:rPr>
          <w:rFonts w:ascii="Titillium Web" w:hAnsi="Titillium Web"/>
        </w:rPr>
        <w:t>ont lieu les 17 et 18 janvier 2025 à distance (J3 et J4) et les 24/25 février ou au choix les 14/15 avril 2025 à Paris (J5 et J6). Il est recommandé aux stagiaires de suivre l’intégralité du parcours, chaque session restant cependant indépendante des autres.</w:t>
      </w:r>
    </w:p>
    <w:p w14:paraId="7E119934" w14:textId="77777777" w:rsidR="00EA7131" w:rsidRDefault="00EA7131" w:rsidP="00EA7131">
      <w:pPr>
        <w:spacing w:after="0" w:line="240" w:lineRule="auto"/>
        <w:ind w:left="-5"/>
        <w:rPr>
          <w:rFonts w:ascii="Titillium Web" w:hAnsi="Titillium Web"/>
        </w:rPr>
      </w:pPr>
      <w:r w:rsidRPr="001141CA">
        <w:rPr>
          <w:rFonts w:ascii="Titillium Web" w:eastAsia="Calibri" w:hAnsi="Titillium Web" w:cs="Calibri"/>
          <w:b/>
        </w:rPr>
        <w:t>Public visé</w:t>
      </w:r>
      <w:r w:rsidRPr="001141CA">
        <w:rPr>
          <w:rFonts w:ascii="Titillium Web" w:eastAsia="Calibri" w:hAnsi="Titillium Web" w:cs="Calibri"/>
        </w:rPr>
        <w:t xml:space="preserve"> </w:t>
      </w:r>
      <w:r w:rsidRPr="001141CA">
        <w:rPr>
          <w:rFonts w:ascii="Titillium Web" w:hAnsi="Titillium Web"/>
        </w:rPr>
        <w:t xml:space="preserve">: directeurs d’école </w:t>
      </w:r>
      <w:r w:rsidRPr="001141CA">
        <w:rPr>
          <w:rFonts w:ascii="Titillium Web" w:eastAsia="Calibri" w:hAnsi="Titillium Web" w:cs="Calibri"/>
        </w:rPr>
        <w:t xml:space="preserve">libre hors contrat </w:t>
      </w:r>
      <w:r>
        <w:rPr>
          <w:rFonts w:ascii="Titillium Web" w:eastAsia="Calibri" w:hAnsi="Titillium Web" w:cs="Calibri"/>
        </w:rPr>
        <w:t>et dirigeants d’association ou de société gestionnaires de l’école.</w:t>
      </w:r>
    </w:p>
    <w:p w14:paraId="3DF04296" w14:textId="695BB3E7" w:rsidR="00D67DC9" w:rsidRDefault="00D67DC9" w:rsidP="00EA7131">
      <w:pPr>
        <w:spacing w:after="0" w:line="240" w:lineRule="auto"/>
        <w:ind w:left="-5"/>
        <w:rPr>
          <w:rFonts w:ascii="Titillium Web" w:hAnsi="Titillium Web"/>
        </w:rPr>
      </w:pPr>
      <w:r w:rsidRPr="001141CA">
        <w:rPr>
          <w:rFonts w:ascii="Titillium Web" w:eastAsia="Calibri" w:hAnsi="Titillium Web" w:cs="Calibri"/>
          <w:b/>
        </w:rPr>
        <w:t>Prérequis</w:t>
      </w:r>
      <w:r w:rsidRPr="001141CA">
        <w:rPr>
          <w:rFonts w:ascii="Titillium Web" w:eastAsia="Calibri" w:hAnsi="Titillium Web" w:cs="Calibri"/>
        </w:rPr>
        <w:t xml:space="preserve"> </w:t>
      </w:r>
      <w:r w:rsidRPr="001141CA">
        <w:rPr>
          <w:rFonts w:ascii="Titillium Web" w:hAnsi="Titillium Web"/>
        </w:rPr>
        <w:t xml:space="preserve">: </w:t>
      </w:r>
      <w:r w:rsidR="005E254B">
        <w:rPr>
          <w:rFonts w:ascii="Titillium Web" w:hAnsi="Titillium Web"/>
        </w:rPr>
        <w:t>ê</w:t>
      </w:r>
      <w:r w:rsidRPr="001141CA">
        <w:rPr>
          <w:rFonts w:ascii="Titillium Web" w:hAnsi="Titillium Web"/>
        </w:rPr>
        <w:t xml:space="preserve">tre directeur d’école en poste ou détenir une expérience de direction d’école ou, à défaut, de travail pédagogique ou d’encadrement dans un établissement scolaire. </w:t>
      </w:r>
      <w:r w:rsidR="008311D8">
        <w:rPr>
          <w:rFonts w:ascii="Titillium Web" w:hAnsi="Titillium Web"/>
        </w:rPr>
        <w:t>Ce module est également ouvert aux administrateurs bénévoles</w:t>
      </w:r>
      <w:r w:rsidR="00542A32">
        <w:rPr>
          <w:rFonts w:ascii="Titillium Web" w:hAnsi="Titillium Web"/>
        </w:rPr>
        <w:t xml:space="preserve"> et aux personnes qui prendront une direction à la rentrée de septembre</w:t>
      </w:r>
      <w:r w:rsidR="008311D8">
        <w:rPr>
          <w:rFonts w:ascii="Titillium Web" w:hAnsi="Titillium Web"/>
        </w:rPr>
        <w:t>.</w:t>
      </w:r>
    </w:p>
    <w:p w14:paraId="6EFDFF90" w14:textId="77777777" w:rsidR="00EA7131" w:rsidRDefault="00EA7131" w:rsidP="00EA7131">
      <w:pPr>
        <w:spacing w:after="0" w:line="240" w:lineRule="auto"/>
        <w:ind w:left="-5"/>
        <w:rPr>
          <w:rFonts w:ascii="Titillium Web" w:hAnsi="Titillium Web"/>
        </w:rPr>
      </w:pPr>
    </w:p>
    <w:p w14:paraId="29518EDE" w14:textId="50940A87" w:rsidR="00984BCF" w:rsidRDefault="008311D8" w:rsidP="00984BCF">
      <w:pPr>
        <w:spacing w:after="0" w:line="240" w:lineRule="auto"/>
        <w:ind w:left="-5"/>
        <w:rPr>
          <w:rFonts w:ascii="Titillium Web" w:eastAsia="Calibri" w:hAnsi="Titillium Web" w:cs="Calibri"/>
        </w:rPr>
      </w:pPr>
      <w:r w:rsidRPr="001141CA">
        <w:rPr>
          <w:rFonts w:ascii="Titillium Web" w:eastAsia="Calibri" w:hAnsi="Titillium Web" w:cs="Calibri"/>
          <w:b/>
        </w:rPr>
        <w:t>Lieu</w:t>
      </w:r>
      <w:r w:rsidR="00984BCF">
        <w:rPr>
          <w:rFonts w:ascii="Titillium Web" w:eastAsia="Calibri" w:hAnsi="Titillium Web" w:cs="Calibri"/>
          <w:b/>
        </w:rPr>
        <w:t>, d</w:t>
      </w:r>
      <w:r w:rsidR="00984BCF" w:rsidRPr="001141CA">
        <w:rPr>
          <w:rFonts w:ascii="Titillium Web" w:eastAsia="Calibri" w:hAnsi="Titillium Web" w:cs="Calibri"/>
          <w:b/>
        </w:rPr>
        <w:t>urée et tarif</w:t>
      </w:r>
      <w:r w:rsidRPr="001141CA">
        <w:rPr>
          <w:rFonts w:ascii="Titillium Web" w:eastAsia="Calibri" w:hAnsi="Titillium Web" w:cs="Calibri"/>
        </w:rPr>
        <w:t xml:space="preserve"> : cette formation aura lieu </w:t>
      </w:r>
      <w:r w:rsidR="0030358E">
        <w:rPr>
          <w:rFonts w:ascii="Titillium Web" w:eastAsia="Calibri" w:hAnsi="Titillium Web" w:cs="Calibri"/>
        </w:rPr>
        <w:t>à</w:t>
      </w:r>
      <w:r>
        <w:rPr>
          <w:rFonts w:ascii="Titillium Web" w:eastAsia="Calibri" w:hAnsi="Titillium Web" w:cs="Calibri"/>
        </w:rPr>
        <w:t xml:space="preserve"> la Fondation pour l’école, 120 avenue du Général Leclerc, 75014 Paris.</w:t>
      </w:r>
      <w:r w:rsidRPr="001141CA">
        <w:rPr>
          <w:rFonts w:ascii="Titillium Web" w:eastAsia="Calibri" w:hAnsi="Titillium Web" w:cs="Calibri"/>
        </w:rPr>
        <w:t xml:space="preserve">  </w:t>
      </w:r>
      <w:r w:rsidR="00984BCF">
        <w:rPr>
          <w:rFonts w:ascii="Titillium Web" w:eastAsia="Calibri" w:hAnsi="Titillium Web" w:cs="Calibri"/>
        </w:rPr>
        <w:t xml:space="preserve">Elle dure </w:t>
      </w:r>
      <w:r w:rsidR="00984BCF" w:rsidRPr="001141CA">
        <w:rPr>
          <w:rFonts w:ascii="Titillium Web" w:eastAsia="Calibri" w:hAnsi="Titillium Web" w:cs="Calibri"/>
        </w:rPr>
        <w:t>14 heures réparties sur deux journées de formation au tarif de 910 euros TTC la session</w:t>
      </w:r>
      <w:r w:rsidR="00984BCF">
        <w:rPr>
          <w:rFonts w:ascii="Titillium Web" w:eastAsia="Calibri" w:hAnsi="Titillium Web" w:cs="Calibri"/>
        </w:rPr>
        <w:t>.</w:t>
      </w:r>
    </w:p>
    <w:p w14:paraId="6C58D88B" w14:textId="49F6A208" w:rsidR="00984BCF" w:rsidRDefault="00984BCF" w:rsidP="00984BCF">
      <w:pPr>
        <w:spacing w:after="0" w:line="240" w:lineRule="auto"/>
        <w:ind w:left="-5"/>
        <w:rPr>
          <w:rFonts w:ascii="Titillium Web" w:eastAsia="Calibri" w:hAnsi="Titillium Web" w:cs="Calibri"/>
        </w:rPr>
      </w:pPr>
      <w:r w:rsidRPr="00AC4537">
        <w:rPr>
          <w:rFonts w:ascii="Titillium Web" w:eastAsia="Calibri" w:hAnsi="Titillium Web" w:cs="Calibri"/>
        </w:rPr>
        <w:t>Un tarif individuel de 200 euros est co</w:t>
      </w:r>
      <w:r>
        <w:rPr>
          <w:rFonts w:ascii="Titillium Web" w:eastAsia="Calibri" w:hAnsi="Titillium Web" w:cs="Calibri"/>
        </w:rPr>
        <w:t>nsenti aux stagiaires exerçant leurs fonctions à titre bénévole ou ne bénéficiant pas de prise en charge par Akto ou Formeris.</w:t>
      </w:r>
    </w:p>
    <w:p w14:paraId="7B2082EB" w14:textId="77777777" w:rsidR="00EA7131" w:rsidRDefault="00EA7131" w:rsidP="00984BCF">
      <w:pPr>
        <w:spacing w:after="0" w:line="240" w:lineRule="auto"/>
        <w:ind w:left="-5"/>
        <w:rPr>
          <w:rFonts w:ascii="Titillium Web" w:eastAsia="Calibri" w:hAnsi="Titillium Web" w:cs="Calibri"/>
        </w:rPr>
      </w:pPr>
    </w:p>
    <w:p w14:paraId="717E38E9" w14:textId="7551A6ED" w:rsidR="00402257" w:rsidRPr="001141CA" w:rsidRDefault="00984BCF" w:rsidP="00984BCF">
      <w:pPr>
        <w:spacing w:after="0" w:line="240" w:lineRule="auto"/>
        <w:rPr>
          <w:rFonts w:ascii="Titillium Web" w:hAnsi="Titillium Web"/>
        </w:rPr>
      </w:pPr>
      <w:r>
        <w:rPr>
          <w:rFonts w:ascii="Titillium Web" w:eastAsia="Calibri" w:hAnsi="Titillium Web" w:cs="Calibri"/>
          <w:b/>
        </w:rPr>
        <w:t>M</w:t>
      </w:r>
      <w:r w:rsidR="00D67DC9" w:rsidRPr="001141CA">
        <w:rPr>
          <w:rFonts w:ascii="Titillium Web" w:eastAsia="Calibri" w:hAnsi="Titillium Web" w:cs="Calibri"/>
          <w:b/>
        </w:rPr>
        <w:t>odalités et délais d’accès</w:t>
      </w:r>
      <w:r w:rsidR="00D67DC9" w:rsidRPr="001141CA">
        <w:rPr>
          <w:rFonts w:ascii="Titillium Web" w:eastAsia="Calibri" w:hAnsi="Titillium Web" w:cs="Calibri"/>
        </w:rPr>
        <w:t xml:space="preserve"> </w:t>
      </w:r>
      <w:r w:rsidR="00D67DC9" w:rsidRPr="001141CA">
        <w:rPr>
          <w:rFonts w:ascii="Titillium Web" w:hAnsi="Titillium Web"/>
        </w:rPr>
        <w:t>:</w:t>
      </w:r>
    </w:p>
    <w:p w14:paraId="601C265E" w14:textId="0CD18906" w:rsidR="00402257" w:rsidRPr="001141CA" w:rsidRDefault="00D67DC9" w:rsidP="001141CA">
      <w:pPr>
        <w:pStyle w:val="Paragraphedeliste"/>
        <w:numPr>
          <w:ilvl w:val="0"/>
          <w:numId w:val="41"/>
        </w:numPr>
        <w:spacing w:line="240" w:lineRule="auto"/>
        <w:rPr>
          <w:rFonts w:ascii="Titillium Web" w:hAnsi="Titillium Web"/>
        </w:rPr>
      </w:pPr>
      <w:r w:rsidRPr="001141CA">
        <w:rPr>
          <w:rFonts w:ascii="Titillium Web" w:hAnsi="Titillium Web"/>
        </w:rPr>
        <w:t>remplir un formulaire d’inscription</w:t>
      </w:r>
      <w:r w:rsidR="00402257" w:rsidRPr="001141CA">
        <w:rPr>
          <w:rFonts w:ascii="Titillium Web" w:hAnsi="Titillium Web"/>
        </w:rPr>
        <w:t xml:space="preserve"> téléchargeable sur le site de la Fondation pour l’école</w:t>
      </w:r>
    </w:p>
    <w:p w14:paraId="32A8227C" w14:textId="1C168BDC" w:rsidR="00402257" w:rsidRPr="001141CA" w:rsidRDefault="00D67DC9" w:rsidP="001141CA">
      <w:pPr>
        <w:pStyle w:val="Paragraphedeliste"/>
        <w:numPr>
          <w:ilvl w:val="0"/>
          <w:numId w:val="41"/>
        </w:numPr>
        <w:spacing w:line="240" w:lineRule="auto"/>
        <w:rPr>
          <w:rFonts w:ascii="Titillium Web" w:hAnsi="Titillium Web"/>
        </w:rPr>
      </w:pPr>
      <w:r w:rsidRPr="001141CA">
        <w:rPr>
          <w:rFonts w:ascii="Titillium Web" w:eastAsia="Calibri" w:hAnsi="Titillium Web" w:cs="Calibri"/>
        </w:rPr>
        <w:t xml:space="preserve">acquitter le tarif indiqué </w:t>
      </w:r>
      <w:r w:rsidR="00984BCF">
        <w:rPr>
          <w:rFonts w:ascii="Titillium Web" w:eastAsia="Calibri" w:hAnsi="Titillium Web" w:cs="Calibri"/>
        </w:rPr>
        <w:t xml:space="preserve">en cas de tarif individuel </w:t>
      </w:r>
      <w:r w:rsidRPr="001141CA">
        <w:rPr>
          <w:rFonts w:ascii="Titillium Web" w:eastAsia="Calibri" w:hAnsi="Titillium Web" w:cs="Calibri"/>
        </w:rPr>
        <w:t>(le paiement sera restitué intégralement en cas de candidature non retenue</w:t>
      </w:r>
      <w:r w:rsidR="00984BCF">
        <w:rPr>
          <w:rFonts w:ascii="Titillium Web" w:eastAsia="Calibri" w:hAnsi="Titillium Web" w:cs="Calibri"/>
        </w:rPr>
        <w:t>) ; transmettre le numéro de dossier Akto en cas de demande de prise en charge.</w:t>
      </w:r>
    </w:p>
    <w:p w14:paraId="424A642B" w14:textId="7EFB530F" w:rsidR="00402257" w:rsidRPr="001141CA" w:rsidRDefault="00D67DC9" w:rsidP="00984BCF">
      <w:pPr>
        <w:pStyle w:val="Paragraphedeliste"/>
        <w:numPr>
          <w:ilvl w:val="0"/>
          <w:numId w:val="41"/>
        </w:numPr>
        <w:spacing w:after="0" w:line="240" w:lineRule="auto"/>
        <w:rPr>
          <w:rFonts w:ascii="Titillium Web" w:hAnsi="Titillium Web"/>
        </w:rPr>
      </w:pPr>
      <w:r w:rsidRPr="001141CA">
        <w:rPr>
          <w:rFonts w:ascii="Titillium Web" w:eastAsia="Calibri" w:hAnsi="Titillium Web" w:cs="Calibri"/>
        </w:rPr>
        <w:t>signer la convention de formation et l</w:t>
      </w:r>
      <w:r w:rsidR="00402257" w:rsidRPr="001141CA">
        <w:rPr>
          <w:rFonts w:ascii="Titillium Web" w:eastAsia="Calibri" w:hAnsi="Titillium Web" w:cs="Calibri"/>
        </w:rPr>
        <w:t>a</w:t>
      </w:r>
      <w:r w:rsidRPr="001141CA">
        <w:rPr>
          <w:rFonts w:ascii="Titillium Web" w:eastAsia="Calibri" w:hAnsi="Titillium Web" w:cs="Calibri"/>
        </w:rPr>
        <w:t xml:space="preserve"> faire parvenir </w:t>
      </w:r>
      <w:r w:rsidRPr="001141CA">
        <w:rPr>
          <w:rFonts w:ascii="Titillium Web" w:hAnsi="Titillium Web"/>
        </w:rPr>
        <w:t xml:space="preserve">à : Fondation pour l’école, formation directeurs, </w:t>
      </w:r>
      <w:r w:rsidRPr="001141CA">
        <w:rPr>
          <w:rFonts w:ascii="Titillium Web" w:eastAsia="Calibri" w:hAnsi="Titillium Web" w:cs="Calibri"/>
        </w:rPr>
        <w:t>120 avenue du Général Leclerc, 75014 Paris</w:t>
      </w:r>
      <w:r w:rsidR="00402257" w:rsidRPr="001141CA">
        <w:rPr>
          <w:rFonts w:ascii="Titillium Web" w:eastAsia="Calibri" w:hAnsi="Titillium Web" w:cs="Calibri"/>
        </w:rPr>
        <w:t xml:space="preserve"> ou par mail à l’adresse </w:t>
      </w:r>
      <w:r w:rsidR="00402257" w:rsidRPr="006E3B1D">
        <w:rPr>
          <w:rFonts w:ascii="Titillium Web" w:eastAsia="Calibri" w:hAnsi="Titillium Web" w:cs="Calibri"/>
          <w:color w:val="4472C4" w:themeColor="accent1"/>
        </w:rPr>
        <w:t>titiane.salleron@fondationpourlecole.org</w:t>
      </w:r>
    </w:p>
    <w:p w14:paraId="795DC112" w14:textId="77777777" w:rsidR="00984BCF" w:rsidRPr="00EA7131" w:rsidRDefault="00D67DC9" w:rsidP="00984BCF">
      <w:pPr>
        <w:pStyle w:val="Paragraphedeliste"/>
        <w:numPr>
          <w:ilvl w:val="0"/>
          <w:numId w:val="41"/>
        </w:numPr>
        <w:spacing w:after="0" w:line="240" w:lineRule="auto"/>
        <w:rPr>
          <w:rFonts w:ascii="Titillium Web" w:hAnsi="Titillium Web"/>
        </w:rPr>
      </w:pPr>
      <w:r w:rsidRPr="001141CA">
        <w:rPr>
          <w:rFonts w:ascii="Titillium Web" w:eastAsia="Calibri" w:hAnsi="Titillium Web" w:cs="Calibri"/>
        </w:rPr>
        <w:t xml:space="preserve">Les </w:t>
      </w:r>
      <w:r w:rsidRPr="001141CA">
        <w:rPr>
          <w:rFonts w:ascii="Titillium Web" w:hAnsi="Titillium Web"/>
        </w:rPr>
        <w:t xml:space="preserve">candidats seront informés dans un délai </w:t>
      </w:r>
      <w:r w:rsidR="00402257" w:rsidRPr="001141CA">
        <w:rPr>
          <w:rFonts w:ascii="Titillium Web" w:hAnsi="Titillium Web"/>
        </w:rPr>
        <w:t>de 15 jours</w:t>
      </w:r>
      <w:r w:rsidRPr="001141CA">
        <w:rPr>
          <w:rFonts w:ascii="Titillium Web" w:hAnsi="Titillium Web"/>
        </w:rPr>
        <w:t xml:space="preserve"> de l’acceptation ou du rejet de leur candidature.</w:t>
      </w:r>
      <w:r w:rsidRPr="001141CA">
        <w:rPr>
          <w:rFonts w:ascii="Titillium Web" w:eastAsia="Calibri" w:hAnsi="Titillium Web" w:cs="Calibri"/>
        </w:rPr>
        <w:t xml:space="preserve"> </w:t>
      </w:r>
    </w:p>
    <w:p w14:paraId="4BA7A4E0" w14:textId="77777777" w:rsidR="00EA7131" w:rsidRPr="00984BCF" w:rsidRDefault="00EA7131" w:rsidP="00EA7131">
      <w:pPr>
        <w:pStyle w:val="Paragraphedeliste"/>
        <w:spacing w:after="0" w:line="240" w:lineRule="auto"/>
        <w:ind w:left="355"/>
        <w:rPr>
          <w:rFonts w:ascii="Titillium Web" w:hAnsi="Titillium Web"/>
        </w:rPr>
      </w:pPr>
    </w:p>
    <w:p w14:paraId="29979664" w14:textId="7F2A674E" w:rsidR="00AC4537" w:rsidRPr="00AC4537" w:rsidRDefault="00D67DC9" w:rsidP="00AC4537">
      <w:pPr>
        <w:spacing w:line="240" w:lineRule="auto"/>
        <w:ind w:left="-5"/>
        <w:rPr>
          <w:rFonts w:ascii="Titillium Web" w:eastAsia="Calibri" w:hAnsi="Titillium Web" w:cs="Calibri"/>
        </w:rPr>
      </w:pPr>
      <w:r w:rsidRPr="001141CA">
        <w:rPr>
          <w:rFonts w:ascii="Titillium Web" w:eastAsia="Calibri" w:hAnsi="Titillium Web" w:cs="Calibri"/>
          <w:b/>
        </w:rPr>
        <w:t xml:space="preserve">Modalités pédagogiques </w:t>
      </w:r>
      <w:r w:rsidRPr="001141CA">
        <w:rPr>
          <w:rFonts w:ascii="Titillium Web" w:hAnsi="Titillium Web"/>
        </w:rPr>
        <w:t xml:space="preserve">: </w:t>
      </w:r>
      <w:r w:rsidR="00EF37CD">
        <w:rPr>
          <w:rFonts w:ascii="Titillium Web" w:hAnsi="Titillium Web"/>
        </w:rPr>
        <w:t>l</w:t>
      </w:r>
      <w:r w:rsidRPr="001141CA">
        <w:rPr>
          <w:rFonts w:ascii="Titillium Web" w:hAnsi="Titillium Web"/>
        </w:rPr>
        <w:t xml:space="preserve">’action de formation se déroulera avec un maximum de </w:t>
      </w:r>
      <w:r w:rsidR="001035FA">
        <w:rPr>
          <w:rFonts w:ascii="Titillium Web" w:eastAsia="Calibri" w:hAnsi="Titillium Web" w:cs="Calibri"/>
        </w:rPr>
        <w:t>18</w:t>
      </w:r>
      <w:r w:rsidRPr="001141CA">
        <w:rPr>
          <w:rFonts w:ascii="Titillium Web" w:eastAsia="Calibri" w:hAnsi="Titillium Web" w:cs="Calibri"/>
        </w:rPr>
        <w:t xml:space="preserve"> </w:t>
      </w:r>
      <w:r w:rsidRPr="001141CA">
        <w:rPr>
          <w:rFonts w:ascii="Titillium Web" w:hAnsi="Titillium Web"/>
        </w:rPr>
        <w:t xml:space="preserve">personnes afin de garantir un bon déroulement de la formation du </w:t>
      </w:r>
      <w:r w:rsidRPr="001141CA">
        <w:rPr>
          <w:rFonts w:ascii="Titillium Web" w:eastAsia="Calibri" w:hAnsi="Titillium Web" w:cs="Calibri"/>
        </w:rPr>
        <w:t xml:space="preserve">point de vue pédagogique et technique. </w:t>
      </w:r>
      <w:r w:rsidR="00AC4537" w:rsidRPr="00AC4537">
        <w:rPr>
          <w:rFonts w:ascii="Titillium Web" w:eastAsia="Calibri" w:hAnsi="Titillium Web" w:cs="Calibri"/>
        </w:rPr>
        <w:t>Les formateurs alterneront exposés théoriques et cas pratiques et veilleront à permettre aux stagiaires de disposer régulièrement de la possibilité de s’exprimer et poser des questions afin de faciliter le transfert des connaissances.  Les supports pédagogiques leur sont transmis pendant la formation.</w:t>
      </w:r>
    </w:p>
    <w:p w14:paraId="25C50FC3" w14:textId="5BFBA53B" w:rsidR="00D67DC9" w:rsidRPr="001141CA" w:rsidRDefault="00D67DC9" w:rsidP="001141CA">
      <w:pPr>
        <w:spacing w:line="240" w:lineRule="auto"/>
        <w:ind w:left="-5"/>
        <w:rPr>
          <w:rFonts w:ascii="Titillium Web" w:hAnsi="Titillium Web"/>
        </w:rPr>
      </w:pPr>
      <w:r w:rsidRPr="001141CA">
        <w:rPr>
          <w:rFonts w:ascii="Titillium Web" w:eastAsia="Calibri" w:hAnsi="Titillium Web" w:cs="Calibri"/>
          <w:b/>
        </w:rPr>
        <w:t xml:space="preserve">Moyens permettant de suivre l’exécution de l’action de formation </w:t>
      </w:r>
      <w:r w:rsidRPr="001141CA">
        <w:rPr>
          <w:rFonts w:ascii="Titillium Web" w:hAnsi="Titillium Web"/>
        </w:rPr>
        <w:t xml:space="preserve">: </w:t>
      </w:r>
      <w:r w:rsidR="001035FA">
        <w:rPr>
          <w:rFonts w:ascii="Titillium Web" w:hAnsi="Titillium Web"/>
        </w:rPr>
        <w:t>l</w:t>
      </w:r>
      <w:r w:rsidRPr="001141CA">
        <w:rPr>
          <w:rFonts w:ascii="Titillium Web" w:hAnsi="Titillium Web"/>
        </w:rPr>
        <w:t xml:space="preserve">a présence et l’assiduité des stagiaires seront vérifiées 2 fois par jour par l’organisme. A l’issue de la formation, un questionnaire de satisfaction sur chacun des modules </w:t>
      </w:r>
      <w:r w:rsidR="00BD3C9B" w:rsidRPr="001141CA">
        <w:rPr>
          <w:rFonts w:ascii="Titillium Web" w:hAnsi="Titillium Web"/>
        </w:rPr>
        <w:t>devr</w:t>
      </w:r>
      <w:r w:rsidR="00BD3C9B" w:rsidRPr="001141CA">
        <w:rPr>
          <w:rFonts w:ascii="Titillium Web" w:eastAsia="Calibri" w:hAnsi="Titillium Web" w:cs="Calibri"/>
        </w:rPr>
        <w:t>a</w:t>
      </w:r>
      <w:r w:rsidRPr="001141CA">
        <w:rPr>
          <w:rFonts w:ascii="Titillium Web" w:eastAsia="Calibri" w:hAnsi="Titillium Web" w:cs="Calibri"/>
        </w:rPr>
        <w:t xml:space="preserve"> être rempli par les </w:t>
      </w:r>
      <w:r w:rsidRPr="001141CA">
        <w:rPr>
          <w:rFonts w:ascii="Titillium Web" w:hAnsi="Titillium Web"/>
        </w:rPr>
        <w:t xml:space="preserve">stagiaires et </w:t>
      </w:r>
      <w:r w:rsidR="00AC4537">
        <w:rPr>
          <w:rFonts w:ascii="Titillium Web" w:hAnsi="Titillium Web"/>
        </w:rPr>
        <w:t>re</w:t>
      </w:r>
      <w:r w:rsidRPr="001141CA">
        <w:rPr>
          <w:rFonts w:ascii="Titillium Web" w:hAnsi="Titillium Web"/>
        </w:rPr>
        <w:t>mis à l’organisme de formation.</w:t>
      </w:r>
      <w:r w:rsidRPr="001141CA">
        <w:rPr>
          <w:rFonts w:ascii="Titillium Web" w:eastAsia="Calibri" w:hAnsi="Titillium Web" w:cs="Calibri"/>
        </w:rPr>
        <w:t xml:space="preserve"> </w:t>
      </w:r>
    </w:p>
    <w:p w14:paraId="13FA848F" w14:textId="77777777" w:rsidR="00D67DC9" w:rsidRPr="001141CA" w:rsidRDefault="00D67DC9" w:rsidP="001141CA">
      <w:pPr>
        <w:spacing w:line="240" w:lineRule="auto"/>
        <w:ind w:left="-5"/>
        <w:rPr>
          <w:rFonts w:ascii="Titillium Web" w:hAnsi="Titillium Web"/>
        </w:rPr>
      </w:pPr>
      <w:r w:rsidRPr="001141CA">
        <w:rPr>
          <w:rFonts w:ascii="Titillium Web" w:eastAsia="Calibri" w:hAnsi="Titillium Web" w:cs="Calibri"/>
          <w:b/>
        </w:rPr>
        <w:t>Modalités d’évaluation</w:t>
      </w:r>
      <w:r w:rsidRPr="001141CA">
        <w:rPr>
          <w:rFonts w:ascii="Titillium Web" w:eastAsia="Calibri" w:hAnsi="Titillium Web" w:cs="Calibri"/>
        </w:rPr>
        <w:t xml:space="preserve"> </w:t>
      </w:r>
      <w:r w:rsidRPr="001141CA">
        <w:rPr>
          <w:rFonts w:ascii="Titillium Web" w:hAnsi="Titillium Web"/>
        </w:rPr>
        <w:t>: un questionnaire d’évaluation des acquis de la formation comportant des questions sur chacune des interventions devra être renseigné et remis à l’organisme de formation à l’issue de la formation.</w:t>
      </w:r>
      <w:r w:rsidRPr="001141CA">
        <w:rPr>
          <w:rFonts w:ascii="Titillium Web" w:eastAsia="Calibri" w:hAnsi="Titillium Web" w:cs="Calibri"/>
        </w:rPr>
        <w:t xml:space="preserve">  </w:t>
      </w:r>
    </w:p>
    <w:p w14:paraId="26EAC422" w14:textId="6E0FE88F" w:rsidR="00D67DC9" w:rsidRPr="001141CA" w:rsidRDefault="00D67DC9" w:rsidP="0030358E">
      <w:pPr>
        <w:spacing w:line="240" w:lineRule="auto"/>
        <w:ind w:left="-5"/>
        <w:rPr>
          <w:rFonts w:ascii="Titillium Web" w:hAnsi="Titillium Web"/>
        </w:rPr>
      </w:pPr>
      <w:r w:rsidRPr="001141CA">
        <w:rPr>
          <w:rFonts w:ascii="Titillium Web" w:eastAsia="Calibri" w:hAnsi="Titillium Web" w:cs="Calibri"/>
          <w:b/>
        </w:rPr>
        <w:t>Validation</w:t>
      </w:r>
      <w:r w:rsidRPr="001141CA">
        <w:rPr>
          <w:rFonts w:ascii="Titillium Web" w:eastAsia="Calibri" w:hAnsi="Titillium Web" w:cs="Calibri"/>
        </w:rPr>
        <w:t xml:space="preserve"> </w:t>
      </w:r>
      <w:r w:rsidRPr="001141CA">
        <w:rPr>
          <w:rFonts w:ascii="Titillium Web" w:hAnsi="Titillium Web"/>
        </w:rPr>
        <w:t>: Délivrance d’un</w:t>
      </w:r>
      <w:r w:rsidR="00402257" w:rsidRPr="001141CA">
        <w:rPr>
          <w:rFonts w:ascii="Titillium Web" w:hAnsi="Titillium Web"/>
        </w:rPr>
        <w:t xml:space="preserve"> certificat de réalisation</w:t>
      </w:r>
      <w:r w:rsidRPr="001141CA">
        <w:rPr>
          <w:rFonts w:ascii="Titillium Web" w:hAnsi="Titillium Web"/>
        </w:rPr>
        <w:t>.</w:t>
      </w:r>
      <w:r w:rsidRPr="001141CA">
        <w:rPr>
          <w:rFonts w:ascii="Titillium Web" w:eastAsia="Calibri" w:hAnsi="Titillium Web" w:cs="Calibri"/>
        </w:rPr>
        <w:t xml:space="preserve"> </w:t>
      </w:r>
    </w:p>
    <w:p w14:paraId="7A695059" w14:textId="09C31988" w:rsidR="00D67DC9" w:rsidRDefault="00D67DC9" w:rsidP="001141CA">
      <w:pPr>
        <w:spacing w:line="240" w:lineRule="auto"/>
        <w:ind w:left="-5"/>
        <w:rPr>
          <w:rFonts w:ascii="Titillium Web" w:eastAsia="Calibri" w:hAnsi="Titillium Web" w:cs="Calibri"/>
        </w:rPr>
      </w:pPr>
      <w:r w:rsidRPr="001141CA">
        <w:rPr>
          <w:rFonts w:ascii="Titillium Web" w:eastAsia="Calibri" w:hAnsi="Titillium Web" w:cs="Calibri"/>
          <w:b/>
        </w:rPr>
        <w:t>Handicap/Accessibilité</w:t>
      </w:r>
      <w:r w:rsidRPr="001141CA">
        <w:rPr>
          <w:rFonts w:ascii="Titillium Web" w:eastAsia="Calibri" w:hAnsi="Titillium Web" w:cs="Calibri"/>
        </w:rPr>
        <w:t xml:space="preserve"> : Nos formations peuvent être accessibles aux personnes en situation de handicap. Merci de contacter notre référent handicap Estelle Person </w:t>
      </w:r>
      <w:r w:rsidRPr="001141CA">
        <w:rPr>
          <w:rFonts w:ascii="Titillium Web" w:hAnsi="Titillium Web"/>
        </w:rPr>
        <w:t>pour l’étude de la mise en œuvre d’aménagements et d’accompagnements éventuels :</w:t>
      </w:r>
      <w:r w:rsidRPr="001141CA">
        <w:rPr>
          <w:rFonts w:ascii="Titillium Web" w:eastAsia="Calibri" w:hAnsi="Titillium Web" w:cs="Calibri"/>
        </w:rPr>
        <w:t xml:space="preserve"> </w:t>
      </w:r>
      <w:hyperlink r:id="rId9" w:history="1">
        <w:r w:rsidR="00984BCF" w:rsidRPr="00BF6AB8">
          <w:rPr>
            <w:rStyle w:val="Lienhypertexte"/>
            <w:rFonts w:ascii="Titillium Web" w:eastAsia="Calibri" w:hAnsi="Titillium Web" w:cs="Calibri"/>
          </w:rPr>
          <w:t>contact@fondationpourlecole.org</w:t>
        </w:r>
      </w:hyperlink>
      <w:r w:rsidRPr="001141CA">
        <w:rPr>
          <w:rFonts w:ascii="Titillium Web" w:eastAsia="Calibri" w:hAnsi="Titillium Web" w:cs="Calibri"/>
        </w:rPr>
        <w:t xml:space="preserve"> </w:t>
      </w:r>
    </w:p>
    <w:p w14:paraId="5F462327" w14:textId="00D5078B" w:rsidR="00984BCF" w:rsidRPr="00984BCF" w:rsidRDefault="00984BCF" w:rsidP="00984BCF">
      <w:pPr>
        <w:spacing w:after="0" w:line="240" w:lineRule="auto"/>
        <w:jc w:val="center"/>
        <w:rPr>
          <w:rFonts w:ascii="Titillium Web" w:hAnsi="Titillium Web"/>
        </w:rPr>
      </w:pPr>
      <w:r w:rsidRPr="00984BCF">
        <w:rPr>
          <w:rFonts w:ascii="Titillium Web" w:eastAsia="Calibri" w:hAnsi="Titillium Web" w:cs="Calibri"/>
        </w:rPr>
        <w:t xml:space="preserve">Pour toute question relative à cette formation écrivez à </w:t>
      </w:r>
      <w:r w:rsidRPr="00984BCF">
        <w:rPr>
          <w:rFonts w:ascii="Titillium Web" w:eastAsia="Calibri" w:hAnsi="Titillium Web" w:cs="Calibri"/>
          <w:color w:val="4472C4" w:themeColor="accent1"/>
        </w:rPr>
        <w:t>titiane.salleron@fondationpourlecole.org</w:t>
      </w:r>
    </w:p>
    <w:sectPr w:rsidR="00984BCF" w:rsidRPr="00984BCF" w:rsidSect="006B50E9">
      <w:headerReference w:type="default" r:id="rId10"/>
      <w:footerReference w:type="default" r:id="rId11"/>
      <w:pgSz w:w="11906" w:h="16838"/>
      <w:pgMar w:top="0" w:right="566" w:bottom="1134" w:left="709"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B8BB3" w14:textId="77777777" w:rsidR="001563CE" w:rsidRDefault="001563CE" w:rsidP="00510669">
      <w:pPr>
        <w:spacing w:after="0" w:line="240" w:lineRule="auto"/>
      </w:pPr>
      <w:r>
        <w:separator/>
      </w:r>
    </w:p>
  </w:endnote>
  <w:endnote w:type="continuationSeparator" w:id="0">
    <w:p w14:paraId="4D206245" w14:textId="77777777" w:rsidR="001563CE" w:rsidRDefault="001563CE" w:rsidP="00510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w:altName w:val="Calibri"/>
    <w:charset w:val="00"/>
    <w:family w:val="auto"/>
    <w:pitch w:val="variable"/>
    <w:sig w:usb0="00000007" w:usb1="00000001" w:usb2="00000000" w:usb3="00000000" w:csb0="00000093" w:csb1="00000000"/>
  </w:font>
  <w:font w:name="Times New Roman (Corps CS)">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063C3" w14:textId="5DC5218E" w:rsidR="00C02CA2" w:rsidRPr="00C02CA2" w:rsidRDefault="002861E8" w:rsidP="00C02CA2">
    <w:pPr>
      <w:pStyle w:val="Pieddepage"/>
      <w:jc w:val="center"/>
      <w:rPr>
        <w:sz w:val="20"/>
        <w:szCs w:val="20"/>
      </w:rPr>
    </w:pPr>
    <w:r>
      <w:rPr>
        <w:noProof/>
      </w:rPr>
      <w:drawing>
        <wp:anchor distT="0" distB="0" distL="114300" distR="114300" simplePos="0" relativeHeight="251664384" behindDoc="1" locked="0" layoutInCell="1" allowOverlap="1" wp14:anchorId="6EA51BE0" wp14:editId="7F8AB6E4">
          <wp:simplePos x="0" y="0"/>
          <wp:positionH relativeFrom="column">
            <wp:posOffset>-450215</wp:posOffset>
          </wp:positionH>
          <wp:positionV relativeFrom="paragraph">
            <wp:posOffset>-726440</wp:posOffset>
          </wp:positionV>
          <wp:extent cx="7545387" cy="862330"/>
          <wp:effectExtent l="0" t="0" r="0" b="0"/>
          <wp:wrapNone/>
          <wp:docPr id="2073074499" name="Image 2073074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a:extLst>
                      <a:ext uri="{28A0092B-C50C-407E-A947-70E740481C1C}">
                        <a14:useLocalDpi xmlns:a14="http://schemas.microsoft.com/office/drawing/2010/main" val="0"/>
                      </a:ext>
                    </a:extLst>
                  </a:blip>
                  <a:stretch>
                    <a:fillRect/>
                  </a:stretch>
                </pic:blipFill>
                <pic:spPr>
                  <a:xfrm>
                    <a:off x="0" y="0"/>
                    <a:ext cx="7545387" cy="862330"/>
                  </a:xfrm>
                  <a:prstGeom prst="rect">
                    <a:avLst/>
                  </a:prstGeom>
                </pic:spPr>
              </pic:pic>
            </a:graphicData>
          </a:graphic>
          <wp14:sizeRelH relativeFrom="margin">
            <wp14:pctWidth>0</wp14:pctWidth>
          </wp14:sizeRelH>
          <wp14:sizeRelV relativeFrom="margin">
            <wp14:pctHeight>0</wp14:pctHeight>
          </wp14:sizeRelV>
        </wp:anchor>
      </w:drawing>
    </w:r>
    <w:r w:rsidRPr="004C1A6D">
      <w:rPr>
        <w:noProof/>
      </w:rPr>
      <mc:AlternateContent>
        <mc:Choice Requires="wps">
          <w:drawing>
            <wp:anchor distT="0" distB="0" distL="114300" distR="114300" simplePos="0" relativeHeight="251662336" behindDoc="0" locked="0" layoutInCell="1" allowOverlap="1" wp14:anchorId="4E626570" wp14:editId="26F886C7">
              <wp:simplePos x="0" y="0"/>
              <wp:positionH relativeFrom="column">
                <wp:posOffset>-485775</wp:posOffset>
              </wp:positionH>
              <wp:positionV relativeFrom="paragraph">
                <wp:posOffset>-772160</wp:posOffset>
              </wp:positionV>
              <wp:extent cx="7583805" cy="871220"/>
              <wp:effectExtent l="0" t="0" r="0" b="5080"/>
              <wp:wrapNone/>
              <wp:docPr id="11" name="Zone de texte 11"/>
              <wp:cNvGraphicFramePr/>
              <a:graphic xmlns:a="http://schemas.openxmlformats.org/drawingml/2006/main">
                <a:graphicData uri="http://schemas.microsoft.com/office/word/2010/wordprocessingShape">
                  <wps:wsp>
                    <wps:cNvSpPr txBox="1"/>
                    <wps:spPr>
                      <a:xfrm>
                        <a:off x="0" y="0"/>
                        <a:ext cx="7583805" cy="871220"/>
                      </a:xfrm>
                      <a:prstGeom prst="rect">
                        <a:avLst/>
                      </a:prstGeom>
                      <a:noFill/>
                      <a:ln w="6350">
                        <a:noFill/>
                      </a:ln>
                    </wps:spPr>
                    <wps:txbx>
                      <w:txbxContent>
                        <w:p w14:paraId="4A8597A5" w14:textId="4537EB15" w:rsidR="002861E8" w:rsidRPr="009A7709" w:rsidRDefault="002861E8" w:rsidP="002861E8">
                          <w:pPr>
                            <w:pStyle w:val="Pieddepage2"/>
                            <w:jc w:val="center"/>
                            <w:rPr>
                              <w:sz w:val="15"/>
                              <w:szCs w:val="15"/>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26570" id="_x0000_t202" coordsize="21600,21600" o:spt="202" path="m,l,21600r21600,l21600,xe">
              <v:stroke joinstyle="miter"/>
              <v:path gradientshapeok="t" o:connecttype="rect"/>
            </v:shapetype>
            <v:shape id="Zone de texte 11" o:spid="_x0000_s1026" type="#_x0000_t202" style="position:absolute;left:0;text-align:left;margin-left:-38.25pt;margin-top:-60.8pt;width:597.15pt;height:6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" filled="f" stroked="f" strokeweight=".5pt">
              <v:textbox inset="0,0,0,0">
                <w:txbxContent>
                  <w:p w14:paraId="4A8597A5" w14:textId="4537EB15" w:rsidR="002861E8" w:rsidRPr="009A7709" w:rsidRDefault="002861E8" w:rsidP="002861E8">
                    <w:pPr>
                      <w:pStyle w:val="Pieddepage2"/>
                      <w:jc w:val="center"/>
                      <w:rPr>
                        <w:sz w:val="15"/>
                        <w:szCs w:val="15"/>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1E41A" w14:textId="77777777" w:rsidR="001563CE" w:rsidRDefault="001563CE" w:rsidP="00510669">
      <w:pPr>
        <w:spacing w:after="0" w:line="240" w:lineRule="auto"/>
      </w:pPr>
      <w:r>
        <w:separator/>
      </w:r>
    </w:p>
  </w:footnote>
  <w:footnote w:type="continuationSeparator" w:id="0">
    <w:p w14:paraId="7311E193" w14:textId="77777777" w:rsidR="001563CE" w:rsidRDefault="001563CE" w:rsidP="00510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B006A" w14:textId="0BEFB904" w:rsidR="00510669" w:rsidRPr="00510669" w:rsidRDefault="002861E8" w:rsidP="00790E4F">
    <w:pPr>
      <w:pStyle w:val="En-tte"/>
      <w:rPr>
        <w:rStyle w:val="lev"/>
      </w:rPr>
    </w:pPr>
    <w:r>
      <w:rPr>
        <w:noProof/>
      </w:rPr>
      <mc:AlternateContent>
        <mc:Choice Requires="wps">
          <w:drawing>
            <wp:anchor distT="0" distB="0" distL="114300" distR="114300" simplePos="0" relativeHeight="251659264" behindDoc="0" locked="0" layoutInCell="1" allowOverlap="1" wp14:anchorId="3E9E0FAA" wp14:editId="0699811C">
              <wp:simplePos x="0" y="0"/>
              <wp:positionH relativeFrom="column">
                <wp:posOffset>-438150</wp:posOffset>
              </wp:positionH>
              <wp:positionV relativeFrom="paragraph">
                <wp:posOffset>-257810</wp:posOffset>
              </wp:positionV>
              <wp:extent cx="7548880" cy="179705"/>
              <wp:effectExtent l="0" t="0" r="13970" b="10795"/>
              <wp:wrapNone/>
              <wp:docPr id="1" name="Rectangle 1"/>
              <wp:cNvGraphicFramePr/>
              <a:graphic xmlns:a="http://schemas.openxmlformats.org/drawingml/2006/main">
                <a:graphicData uri="http://schemas.microsoft.com/office/word/2010/wordprocessingShape">
                  <wps:wsp>
                    <wps:cNvSpPr/>
                    <wps:spPr>
                      <a:xfrm>
                        <a:off x="0" y="0"/>
                        <a:ext cx="7548880" cy="179705"/>
                      </a:xfrm>
                      <a:prstGeom prst="rect">
                        <a:avLst/>
                      </a:prstGeom>
                      <a:solidFill>
                        <a:srgbClr val="BA1E1E"/>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804966" id="Rectangle 1" o:spid="_x0000_s1026" style="position:absolute;margin-left:-34.5pt;margin-top:-20.3pt;width:594.4pt;height:14.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" fillcolor="#ba1e1e" strokecolor="#2f528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32E31"/>
    <w:multiLevelType w:val="multilevel"/>
    <w:tmpl w:val="2C54F92C"/>
    <w:lvl w:ilvl="0">
      <w:numFmt w:val="bullet"/>
      <w:lvlText w:val="-"/>
      <w:lvlJc w:val="left"/>
      <w:pPr>
        <w:tabs>
          <w:tab w:val="num" w:pos="360"/>
        </w:tabs>
        <w:ind w:left="360" w:hanging="360"/>
      </w:pPr>
      <w:rPr>
        <w:rFonts w:ascii="Calibri" w:eastAsia="Calibri" w:hAnsi="Calibri" w:cs="Calibri"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8F14283"/>
    <w:multiLevelType w:val="hybridMultilevel"/>
    <w:tmpl w:val="E37CBCE8"/>
    <w:lvl w:ilvl="0" w:tplc="7A58F9B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E30A27"/>
    <w:multiLevelType w:val="hybridMultilevel"/>
    <w:tmpl w:val="36F26414"/>
    <w:lvl w:ilvl="0" w:tplc="2FB6A80C">
      <w:numFmt w:val="bullet"/>
      <w:lvlText w:val="-"/>
      <w:lvlJc w:val="left"/>
      <w:pPr>
        <w:ind w:left="720" w:hanging="360"/>
      </w:pPr>
      <w:rPr>
        <w:rFonts w:ascii="Calibri Light" w:hAnsi="Calibri Light"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DB136C"/>
    <w:multiLevelType w:val="multilevel"/>
    <w:tmpl w:val="B32629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DB17330"/>
    <w:multiLevelType w:val="hybridMultilevel"/>
    <w:tmpl w:val="B73E77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494C15"/>
    <w:multiLevelType w:val="hybridMultilevel"/>
    <w:tmpl w:val="A09E7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D341EA"/>
    <w:multiLevelType w:val="hybridMultilevel"/>
    <w:tmpl w:val="D44C17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581713"/>
    <w:multiLevelType w:val="hybridMultilevel"/>
    <w:tmpl w:val="E01AE7B2"/>
    <w:lvl w:ilvl="0" w:tplc="F5DEE7F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5E6B1B"/>
    <w:multiLevelType w:val="hybridMultilevel"/>
    <w:tmpl w:val="623401AE"/>
    <w:lvl w:ilvl="0" w:tplc="2FB6A80C">
      <w:numFmt w:val="bullet"/>
      <w:lvlText w:val="-"/>
      <w:lvlJc w:val="left"/>
      <w:pPr>
        <w:ind w:left="720" w:hanging="360"/>
      </w:pPr>
      <w:rPr>
        <w:rFonts w:ascii="Calibri Light" w:hAnsi="Calibri Light"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9634D9"/>
    <w:multiLevelType w:val="multilevel"/>
    <w:tmpl w:val="8A881AF0"/>
    <w:lvl w:ilvl="0">
      <w:numFmt w:val="bullet"/>
      <w:lvlText w:val="-"/>
      <w:lvlJc w:val="left"/>
      <w:pPr>
        <w:tabs>
          <w:tab w:val="num" w:pos="360"/>
        </w:tabs>
        <w:ind w:left="360" w:hanging="360"/>
      </w:pPr>
      <w:rPr>
        <w:rFonts w:ascii="Calibri" w:eastAsia="Calibri" w:hAnsi="Calibri" w:cs="Calibri"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1DFF69C8"/>
    <w:multiLevelType w:val="multilevel"/>
    <w:tmpl w:val="BCBE35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FAA7BCE"/>
    <w:multiLevelType w:val="multilevel"/>
    <w:tmpl w:val="BCBE35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4AE61FB"/>
    <w:multiLevelType w:val="hybridMultilevel"/>
    <w:tmpl w:val="56AC5B3A"/>
    <w:lvl w:ilvl="0" w:tplc="3ECCA2E2">
      <w:start w:val="5"/>
      <w:numFmt w:val="bullet"/>
      <w:lvlText w:val=""/>
      <w:lvlJc w:val="left"/>
      <w:pPr>
        <w:ind w:left="720" w:hanging="360"/>
      </w:pPr>
      <w:rPr>
        <w:rFonts w:ascii="Wingdings" w:eastAsiaTheme="minorHAnsi" w:hAnsi="Wingdings" w:cstheme="minorHAns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1B7022"/>
    <w:multiLevelType w:val="multilevel"/>
    <w:tmpl w:val="B32629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293F2143"/>
    <w:multiLevelType w:val="multilevel"/>
    <w:tmpl w:val="B32629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2B150BF1"/>
    <w:multiLevelType w:val="multilevel"/>
    <w:tmpl w:val="BEA44F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2EA934B3"/>
    <w:multiLevelType w:val="hybridMultilevel"/>
    <w:tmpl w:val="BD920362"/>
    <w:lvl w:ilvl="0" w:tplc="040C000D">
      <w:start w:val="1"/>
      <w:numFmt w:val="bullet"/>
      <w:lvlText w:val=""/>
      <w:lvlJc w:val="left"/>
      <w:pPr>
        <w:ind w:left="720" w:hanging="360"/>
      </w:pPr>
      <w:rPr>
        <w:rFonts w:ascii="Wingdings" w:hAnsi="Wingdings" w:hint="default"/>
      </w:rPr>
    </w:lvl>
    <w:lvl w:ilvl="1" w:tplc="2FB6A80C">
      <w:numFmt w:val="bullet"/>
      <w:lvlText w:val="-"/>
      <w:lvlJc w:val="left"/>
      <w:pPr>
        <w:ind w:left="1440" w:hanging="360"/>
      </w:pPr>
      <w:rPr>
        <w:rFonts w:ascii="Calibri Light" w:hAnsi="Calibri Light"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F71B26"/>
    <w:multiLevelType w:val="hybridMultilevel"/>
    <w:tmpl w:val="4A9CC1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5121F1D"/>
    <w:multiLevelType w:val="hybridMultilevel"/>
    <w:tmpl w:val="B7CA67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7E10361"/>
    <w:multiLevelType w:val="hybridMultilevel"/>
    <w:tmpl w:val="8DBA8D88"/>
    <w:lvl w:ilvl="0" w:tplc="32BA5C7C">
      <w:start w:val="9"/>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381F3931"/>
    <w:multiLevelType w:val="hybridMultilevel"/>
    <w:tmpl w:val="C6F64452"/>
    <w:lvl w:ilvl="0" w:tplc="0D1AF7DE">
      <w:start w:val="1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680216"/>
    <w:multiLevelType w:val="multilevel"/>
    <w:tmpl w:val="B32629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3BC41A98"/>
    <w:multiLevelType w:val="multilevel"/>
    <w:tmpl w:val="7AA6C1E0"/>
    <w:lvl w:ilvl="0">
      <w:numFmt w:val="bullet"/>
      <w:lvlText w:val="-"/>
      <w:lvlJc w:val="left"/>
      <w:pPr>
        <w:tabs>
          <w:tab w:val="num" w:pos="360"/>
        </w:tabs>
        <w:ind w:left="360" w:hanging="360"/>
      </w:pPr>
      <w:rPr>
        <w:rFonts w:ascii="Calibri" w:eastAsia="Calibri" w:hAnsi="Calibri" w:cs="Calibri"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3FBD00A5"/>
    <w:multiLevelType w:val="hybridMultilevel"/>
    <w:tmpl w:val="C94629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3FC8257D"/>
    <w:multiLevelType w:val="hybridMultilevel"/>
    <w:tmpl w:val="A774958A"/>
    <w:lvl w:ilvl="0" w:tplc="6F2C6FC0">
      <w:start w:val="18"/>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01E7B0D"/>
    <w:multiLevelType w:val="hybridMultilevel"/>
    <w:tmpl w:val="07EAF14E"/>
    <w:lvl w:ilvl="0" w:tplc="B6240D92">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3373CC"/>
    <w:multiLevelType w:val="hybridMultilevel"/>
    <w:tmpl w:val="3886DA90"/>
    <w:lvl w:ilvl="0" w:tplc="527CFA0C">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D487A68"/>
    <w:multiLevelType w:val="hybridMultilevel"/>
    <w:tmpl w:val="99365C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F3156A1"/>
    <w:multiLevelType w:val="hybridMultilevel"/>
    <w:tmpl w:val="5E2C33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2C6489E"/>
    <w:multiLevelType w:val="hybridMultilevel"/>
    <w:tmpl w:val="1982E2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C01666"/>
    <w:multiLevelType w:val="multilevel"/>
    <w:tmpl w:val="B32629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680A0519"/>
    <w:multiLevelType w:val="hybridMultilevel"/>
    <w:tmpl w:val="84ECC7B6"/>
    <w:lvl w:ilvl="0" w:tplc="4ABC8F8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801162"/>
    <w:multiLevelType w:val="hybridMultilevel"/>
    <w:tmpl w:val="38FA1D0A"/>
    <w:lvl w:ilvl="0" w:tplc="EFD4519C">
      <w:numFmt w:val="bullet"/>
      <w:lvlText w:val="-"/>
      <w:lvlJc w:val="left"/>
      <w:pPr>
        <w:ind w:left="355" w:hanging="360"/>
      </w:pPr>
      <w:rPr>
        <w:rFonts w:ascii="Titillium Web" w:eastAsiaTheme="minorHAnsi" w:hAnsi="Titillium Web" w:cstheme="minorBidi" w:hint="default"/>
      </w:rPr>
    </w:lvl>
    <w:lvl w:ilvl="1" w:tplc="040C0003" w:tentative="1">
      <w:start w:val="1"/>
      <w:numFmt w:val="bullet"/>
      <w:lvlText w:val="o"/>
      <w:lvlJc w:val="left"/>
      <w:pPr>
        <w:ind w:left="1075" w:hanging="360"/>
      </w:pPr>
      <w:rPr>
        <w:rFonts w:ascii="Courier New" w:hAnsi="Courier New" w:cs="Courier New" w:hint="default"/>
      </w:rPr>
    </w:lvl>
    <w:lvl w:ilvl="2" w:tplc="040C0005" w:tentative="1">
      <w:start w:val="1"/>
      <w:numFmt w:val="bullet"/>
      <w:lvlText w:val=""/>
      <w:lvlJc w:val="left"/>
      <w:pPr>
        <w:ind w:left="1795" w:hanging="360"/>
      </w:pPr>
      <w:rPr>
        <w:rFonts w:ascii="Wingdings" w:hAnsi="Wingdings" w:hint="default"/>
      </w:rPr>
    </w:lvl>
    <w:lvl w:ilvl="3" w:tplc="040C0001" w:tentative="1">
      <w:start w:val="1"/>
      <w:numFmt w:val="bullet"/>
      <w:lvlText w:val=""/>
      <w:lvlJc w:val="left"/>
      <w:pPr>
        <w:ind w:left="2515" w:hanging="360"/>
      </w:pPr>
      <w:rPr>
        <w:rFonts w:ascii="Symbol" w:hAnsi="Symbol" w:hint="default"/>
      </w:rPr>
    </w:lvl>
    <w:lvl w:ilvl="4" w:tplc="040C0003" w:tentative="1">
      <w:start w:val="1"/>
      <w:numFmt w:val="bullet"/>
      <w:lvlText w:val="o"/>
      <w:lvlJc w:val="left"/>
      <w:pPr>
        <w:ind w:left="3235" w:hanging="360"/>
      </w:pPr>
      <w:rPr>
        <w:rFonts w:ascii="Courier New" w:hAnsi="Courier New" w:cs="Courier New" w:hint="default"/>
      </w:rPr>
    </w:lvl>
    <w:lvl w:ilvl="5" w:tplc="040C0005" w:tentative="1">
      <w:start w:val="1"/>
      <w:numFmt w:val="bullet"/>
      <w:lvlText w:val=""/>
      <w:lvlJc w:val="left"/>
      <w:pPr>
        <w:ind w:left="3955" w:hanging="360"/>
      </w:pPr>
      <w:rPr>
        <w:rFonts w:ascii="Wingdings" w:hAnsi="Wingdings" w:hint="default"/>
      </w:rPr>
    </w:lvl>
    <w:lvl w:ilvl="6" w:tplc="040C0001" w:tentative="1">
      <w:start w:val="1"/>
      <w:numFmt w:val="bullet"/>
      <w:lvlText w:val=""/>
      <w:lvlJc w:val="left"/>
      <w:pPr>
        <w:ind w:left="4675" w:hanging="360"/>
      </w:pPr>
      <w:rPr>
        <w:rFonts w:ascii="Symbol" w:hAnsi="Symbol" w:hint="default"/>
      </w:rPr>
    </w:lvl>
    <w:lvl w:ilvl="7" w:tplc="040C0003" w:tentative="1">
      <w:start w:val="1"/>
      <w:numFmt w:val="bullet"/>
      <w:lvlText w:val="o"/>
      <w:lvlJc w:val="left"/>
      <w:pPr>
        <w:ind w:left="5395" w:hanging="360"/>
      </w:pPr>
      <w:rPr>
        <w:rFonts w:ascii="Courier New" w:hAnsi="Courier New" w:cs="Courier New" w:hint="default"/>
      </w:rPr>
    </w:lvl>
    <w:lvl w:ilvl="8" w:tplc="040C0005" w:tentative="1">
      <w:start w:val="1"/>
      <w:numFmt w:val="bullet"/>
      <w:lvlText w:val=""/>
      <w:lvlJc w:val="left"/>
      <w:pPr>
        <w:ind w:left="6115" w:hanging="360"/>
      </w:pPr>
      <w:rPr>
        <w:rFonts w:ascii="Wingdings" w:hAnsi="Wingdings" w:hint="default"/>
      </w:rPr>
    </w:lvl>
  </w:abstractNum>
  <w:abstractNum w:abstractNumId="33" w15:restartNumberingAfterBreak="0">
    <w:nsid w:val="6AD36312"/>
    <w:multiLevelType w:val="hybridMultilevel"/>
    <w:tmpl w:val="0F0201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7328F7"/>
    <w:multiLevelType w:val="multilevel"/>
    <w:tmpl w:val="BEA44F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70CF15E9"/>
    <w:multiLevelType w:val="hybridMultilevel"/>
    <w:tmpl w:val="8488CA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8A6B17"/>
    <w:multiLevelType w:val="hybridMultilevel"/>
    <w:tmpl w:val="4E3258CA"/>
    <w:lvl w:ilvl="0" w:tplc="C400D7B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5F757A4"/>
    <w:multiLevelType w:val="hybridMultilevel"/>
    <w:tmpl w:val="9734309E"/>
    <w:lvl w:ilvl="0" w:tplc="0D1AF7DE">
      <w:start w:val="1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7B933DD"/>
    <w:multiLevelType w:val="multilevel"/>
    <w:tmpl w:val="2B54B47C"/>
    <w:lvl w:ilvl="0">
      <w:start w:val="11"/>
      <w:numFmt w:val="bullet"/>
      <w:lvlText w:val="-"/>
      <w:lvlJc w:val="left"/>
      <w:pPr>
        <w:tabs>
          <w:tab w:val="num" w:pos="360"/>
        </w:tabs>
        <w:ind w:left="360" w:hanging="360"/>
      </w:pPr>
      <w:rPr>
        <w:rFonts w:ascii="Calibri" w:eastAsia="Times New Roman" w:hAnsi="Calibri" w:cs="Calibri"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9" w15:restartNumberingAfterBreak="0">
    <w:nsid w:val="7A7818DB"/>
    <w:multiLevelType w:val="hybridMultilevel"/>
    <w:tmpl w:val="70B2CA12"/>
    <w:lvl w:ilvl="0" w:tplc="527CFA0C">
      <w:start w:val="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C7A2224"/>
    <w:multiLevelType w:val="multilevel"/>
    <w:tmpl w:val="410019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7EAE3F51"/>
    <w:multiLevelType w:val="hybridMultilevel"/>
    <w:tmpl w:val="99C83B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9831746">
    <w:abstractNumId w:val="31"/>
  </w:num>
  <w:num w:numId="2" w16cid:durableId="1557356358">
    <w:abstractNumId w:val="6"/>
  </w:num>
  <w:num w:numId="3" w16cid:durableId="735007282">
    <w:abstractNumId w:val="16"/>
  </w:num>
  <w:num w:numId="4" w16cid:durableId="1420324734">
    <w:abstractNumId w:val="7"/>
  </w:num>
  <w:num w:numId="5" w16cid:durableId="414592448">
    <w:abstractNumId w:val="20"/>
  </w:num>
  <w:num w:numId="6" w16cid:durableId="1990283224">
    <w:abstractNumId w:val="24"/>
  </w:num>
  <w:num w:numId="7" w16cid:durableId="891620734">
    <w:abstractNumId w:val="36"/>
  </w:num>
  <w:num w:numId="8" w16cid:durableId="1317104576">
    <w:abstractNumId w:val="25"/>
  </w:num>
  <w:num w:numId="9" w16cid:durableId="1981382374">
    <w:abstractNumId w:val="1"/>
  </w:num>
  <w:num w:numId="10" w16cid:durableId="2066219429">
    <w:abstractNumId w:val="12"/>
  </w:num>
  <w:num w:numId="11" w16cid:durableId="259222098">
    <w:abstractNumId w:val="34"/>
  </w:num>
  <w:num w:numId="12" w16cid:durableId="1904293837">
    <w:abstractNumId w:val="15"/>
  </w:num>
  <w:num w:numId="13" w16cid:durableId="331108782">
    <w:abstractNumId w:val="18"/>
  </w:num>
  <w:num w:numId="14" w16cid:durableId="122694684">
    <w:abstractNumId w:val="23"/>
  </w:num>
  <w:num w:numId="15" w16cid:durableId="221985000">
    <w:abstractNumId w:val="27"/>
  </w:num>
  <w:num w:numId="16" w16cid:durableId="1495299219">
    <w:abstractNumId w:val="10"/>
  </w:num>
  <w:num w:numId="17" w16cid:durableId="1019434598">
    <w:abstractNumId w:val="11"/>
  </w:num>
  <w:num w:numId="18" w16cid:durableId="1713915957">
    <w:abstractNumId w:val="40"/>
  </w:num>
  <w:num w:numId="19" w16cid:durableId="564335095">
    <w:abstractNumId w:val="3"/>
  </w:num>
  <w:num w:numId="20" w16cid:durableId="1540825095">
    <w:abstractNumId w:val="21"/>
  </w:num>
  <w:num w:numId="21" w16cid:durableId="1958247006">
    <w:abstractNumId w:val="13"/>
  </w:num>
  <w:num w:numId="22" w16cid:durableId="336425732">
    <w:abstractNumId w:val="14"/>
  </w:num>
  <w:num w:numId="23" w16cid:durableId="284774021">
    <w:abstractNumId w:val="30"/>
  </w:num>
  <w:num w:numId="24" w16cid:durableId="1766221459">
    <w:abstractNumId w:val="38"/>
  </w:num>
  <w:num w:numId="25" w16cid:durableId="1386873230">
    <w:abstractNumId w:val="22"/>
  </w:num>
  <w:num w:numId="26" w16cid:durableId="36206134">
    <w:abstractNumId w:val="41"/>
  </w:num>
  <w:num w:numId="27" w16cid:durableId="927038325">
    <w:abstractNumId w:val="9"/>
  </w:num>
  <w:num w:numId="28" w16cid:durableId="1333067895">
    <w:abstractNumId w:val="0"/>
  </w:num>
  <w:num w:numId="29" w16cid:durableId="589659032">
    <w:abstractNumId w:val="37"/>
  </w:num>
  <w:num w:numId="30" w16cid:durableId="152989892">
    <w:abstractNumId w:val="39"/>
  </w:num>
  <w:num w:numId="31" w16cid:durableId="2024627583">
    <w:abstractNumId w:val="5"/>
  </w:num>
  <w:num w:numId="32" w16cid:durableId="1763867785">
    <w:abstractNumId w:val="26"/>
  </w:num>
  <w:num w:numId="33" w16cid:durableId="1696079737">
    <w:abstractNumId w:val="2"/>
  </w:num>
  <w:num w:numId="34" w16cid:durableId="1112743364">
    <w:abstractNumId w:val="8"/>
  </w:num>
  <w:num w:numId="35" w16cid:durableId="855849897">
    <w:abstractNumId w:val="17"/>
  </w:num>
  <w:num w:numId="36" w16cid:durableId="33822020">
    <w:abstractNumId w:val="28"/>
  </w:num>
  <w:num w:numId="37" w16cid:durableId="240990882">
    <w:abstractNumId w:val="33"/>
  </w:num>
  <w:num w:numId="38" w16cid:durableId="1306008609">
    <w:abstractNumId w:val="29"/>
  </w:num>
  <w:num w:numId="39" w16cid:durableId="1042250265">
    <w:abstractNumId w:val="4"/>
  </w:num>
  <w:num w:numId="40" w16cid:durableId="60180853">
    <w:abstractNumId w:val="35"/>
  </w:num>
  <w:num w:numId="41" w16cid:durableId="1173837121">
    <w:abstractNumId w:val="32"/>
  </w:num>
  <w:num w:numId="42" w16cid:durableId="15022347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8E"/>
    <w:rsid w:val="0002796E"/>
    <w:rsid w:val="0004482C"/>
    <w:rsid w:val="00054F35"/>
    <w:rsid w:val="0008020B"/>
    <w:rsid w:val="000C7085"/>
    <w:rsid w:val="000D10F8"/>
    <w:rsid w:val="000F78EA"/>
    <w:rsid w:val="001020C3"/>
    <w:rsid w:val="001035FA"/>
    <w:rsid w:val="00113CFB"/>
    <w:rsid w:val="001141CA"/>
    <w:rsid w:val="001563CE"/>
    <w:rsid w:val="00185B77"/>
    <w:rsid w:val="001957AE"/>
    <w:rsid w:val="00196C24"/>
    <w:rsid w:val="001A1B14"/>
    <w:rsid w:val="001F3E6E"/>
    <w:rsid w:val="0023220E"/>
    <w:rsid w:val="00251A00"/>
    <w:rsid w:val="002861E8"/>
    <w:rsid w:val="002A3FF6"/>
    <w:rsid w:val="002A5EB7"/>
    <w:rsid w:val="0030358E"/>
    <w:rsid w:val="00320EBD"/>
    <w:rsid w:val="00335D94"/>
    <w:rsid w:val="003569DA"/>
    <w:rsid w:val="0038624C"/>
    <w:rsid w:val="003954BB"/>
    <w:rsid w:val="003977C2"/>
    <w:rsid w:val="003979D8"/>
    <w:rsid w:val="003B50A5"/>
    <w:rsid w:val="003C301A"/>
    <w:rsid w:val="003D0D58"/>
    <w:rsid w:val="003E0C8C"/>
    <w:rsid w:val="003F51B1"/>
    <w:rsid w:val="00402257"/>
    <w:rsid w:val="00433E5E"/>
    <w:rsid w:val="004419F0"/>
    <w:rsid w:val="0044413B"/>
    <w:rsid w:val="004521AB"/>
    <w:rsid w:val="00452796"/>
    <w:rsid w:val="00457A29"/>
    <w:rsid w:val="00463D25"/>
    <w:rsid w:val="00495038"/>
    <w:rsid w:val="004A2B2D"/>
    <w:rsid w:val="004B28A0"/>
    <w:rsid w:val="004D0CA8"/>
    <w:rsid w:val="004F232D"/>
    <w:rsid w:val="00510669"/>
    <w:rsid w:val="0054032D"/>
    <w:rsid w:val="00542A32"/>
    <w:rsid w:val="00580F6B"/>
    <w:rsid w:val="00591BDF"/>
    <w:rsid w:val="00594F4C"/>
    <w:rsid w:val="005E254B"/>
    <w:rsid w:val="005E3635"/>
    <w:rsid w:val="005E6A91"/>
    <w:rsid w:val="005F52E9"/>
    <w:rsid w:val="00600588"/>
    <w:rsid w:val="00670A90"/>
    <w:rsid w:val="00682FE7"/>
    <w:rsid w:val="00695872"/>
    <w:rsid w:val="006A5F62"/>
    <w:rsid w:val="006B50E9"/>
    <w:rsid w:val="006C3DC0"/>
    <w:rsid w:val="006D1A4B"/>
    <w:rsid w:val="006D7BDA"/>
    <w:rsid w:val="006E3B1D"/>
    <w:rsid w:val="006E6D9E"/>
    <w:rsid w:val="006F2B98"/>
    <w:rsid w:val="007004F8"/>
    <w:rsid w:val="0072021F"/>
    <w:rsid w:val="00725FC4"/>
    <w:rsid w:val="0077222D"/>
    <w:rsid w:val="007754BD"/>
    <w:rsid w:val="007852F4"/>
    <w:rsid w:val="00790E4F"/>
    <w:rsid w:val="00796439"/>
    <w:rsid w:val="007C0DC8"/>
    <w:rsid w:val="007D1F67"/>
    <w:rsid w:val="007D7339"/>
    <w:rsid w:val="007E71F6"/>
    <w:rsid w:val="007F54EB"/>
    <w:rsid w:val="0080622B"/>
    <w:rsid w:val="00820AB6"/>
    <w:rsid w:val="00830912"/>
    <w:rsid w:val="008311D8"/>
    <w:rsid w:val="00850185"/>
    <w:rsid w:val="008875A6"/>
    <w:rsid w:val="008A187C"/>
    <w:rsid w:val="008A7303"/>
    <w:rsid w:val="008B27CE"/>
    <w:rsid w:val="008E1437"/>
    <w:rsid w:val="008E4202"/>
    <w:rsid w:val="008F415B"/>
    <w:rsid w:val="00916D8E"/>
    <w:rsid w:val="00935889"/>
    <w:rsid w:val="0094428C"/>
    <w:rsid w:val="00962C2D"/>
    <w:rsid w:val="00962D17"/>
    <w:rsid w:val="009653D5"/>
    <w:rsid w:val="0098261F"/>
    <w:rsid w:val="00984BCF"/>
    <w:rsid w:val="0099168F"/>
    <w:rsid w:val="009D2EA8"/>
    <w:rsid w:val="009D4004"/>
    <w:rsid w:val="009D7272"/>
    <w:rsid w:val="009E113D"/>
    <w:rsid w:val="00A031AB"/>
    <w:rsid w:val="00A66562"/>
    <w:rsid w:val="00A72999"/>
    <w:rsid w:val="00A76FD3"/>
    <w:rsid w:val="00A83240"/>
    <w:rsid w:val="00A850B2"/>
    <w:rsid w:val="00AA2C3D"/>
    <w:rsid w:val="00AA3543"/>
    <w:rsid w:val="00AC4537"/>
    <w:rsid w:val="00AD3EAC"/>
    <w:rsid w:val="00AD7358"/>
    <w:rsid w:val="00B14614"/>
    <w:rsid w:val="00B41E40"/>
    <w:rsid w:val="00B44CF1"/>
    <w:rsid w:val="00B66C3F"/>
    <w:rsid w:val="00B82115"/>
    <w:rsid w:val="00BD0D3E"/>
    <w:rsid w:val="00BD3C9B"/>
    <w:rsid w:val="00BE03AA"/>
    <w:rsid w:val="00BE680A"/>
    <w:rsid w:val="00C02CA2"/>
    <w:rsid w:val="00C20CA5"/>
    <w:rsid w:val="00C24E82"/>
    <w:rsid w:val="00C308D2"/>
    <w:rsid w:val="00C34814"/>
    <w:rsid w:val="00C43E92"/>
    <w:rsid w:val="00CD4342"/>
    <w:rsid w:val="00CE26F1"/>
    <w:rsid w:val="00D3530D"/>
    <w:rsid w:val="00D573BC"/>
    <w:rsid w:val="00D67DC9"/>
    <w:rsid w:val="00D70BAD"/>
    <w:rsid w:val="00DB0F60"/>
    <w:rsid w:val="00DE14EC"/>
    <w:rsid w:val="00E10387"/>
    <w:rsid w:val="00E30D2F"/>
    <w:rsid w:val="00E66779"/>
    <w:rsid w:val="00EA7131"/>
    <w:rsid w:val="00EB0032"/>
    <w:rsid w:val="00EB169F"/>
    <w:rsid w:val="00ED5E70"/>
    <w:rsid w:val="00EE05AD"/>
    <w:rsid w:val="00EE46DD"/>
    <w:rsid w:val="00EE4EF1"/>
    <w:rsid w:val="00EF37CD"/>
    <w:rsid w:val="00F02DA6"/>
    <w:rsid w:val="00F04F6D"/>
    <w:rsid w:val="00F050BC"/>
    <w:rsid w:val="00F055E5"/>
    <w:rsid w:val="00F074A6"/>
    <w:rsid w:val="00F16302"/>
    <w:rsid w:val="00F46C60"/>
    <w:rsid w:val="00F642F8"/>
    <w:rsid w:val="00F80035"/>
    <w:rsid w:val="00F852B2"/>
    <w:rsid w:val="00FA1607"/>
    <w:rsid w:val="00FA44BF"/>
    <w:rsid w:val="00FC137C"/>
    <w:rsid w:val="00FC1CC3"/>
    <w:rsid w:val="00FE5FBF"/>
    <w:rsid w:val="00FE6540"/>
    <w:rsid w:val="00FE7BE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6171A"/>
  <w15:chartTrackingRefBased/>
  <w15:docId w15:val="{8AB60976-B540-4613-88F1-A4933539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16D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16D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16D8E"/>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916D8E"/>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0C7085"/>
    <w:pPr>
      <w:ind w:left="720"/>
      <w:contextualSpacing/>
    </w:pPr>
  </w:style>
  <w:style w:type="table" w:styleId="Grilledutableau">
    <w:name w:val="Table Grid"/>
    <w:basedOn w:val="TableauNormal"/>
    <w:uiPriority w:val="39"/>
    <w:rsid w:val="00510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10669"/>
    <w:pPr>
      <w:tabs>
        <w:tab w:val="center" w:pos="4536"/>
        <w:tab w:val="right" w:pos="9072"/>
      </w:tabs>
      <w:spacing w:after="0" w:line="240" w:lineRule="auto"/>
    </w:pPr>
  </w:style>
  <w:style w:type="character" w:customStyle="1" w:styleId="En-tteCar">
    <w:name w:val="En-tête Car"/>
    <w:basedOn w:val="Policepardfaut"/>
    <w:link w:val="En-tte"/>
    <w:uiPriority w:val="99"/>
    <w:rsid w:val="00510669"/>
  </w:style>
  <w:style w:type="paragraph" w:styleId="Pieddepage">
    <w:name w:val="footer"/>
    <w:basedOn w:val="Normal"/>
    <w:link w:val="PieddepageCar"/>
    <w:uiPriority w:val="99"/>
    <w:unhideWhenUsed/>
    <w:rsid w:val="005106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0669"/>
  </w:style>
  <w:style w:type="character" w:styleId="lev">
    <w:name w:val="Strong"/>
    <w:basedOn w:val="Policepardfaut"/>
    <w:uiPriority w:val="22"/>
    <w:qFormat/>
    <w:rsid w:val="00510669"/>
    <w:rPr>
      <w:b/>
      <w:bCs/>
    </w:rPr>
  </w:style>
  <w:style w:type="character" w:styleId="Lienhypertexte">
    <w:name w:val="Hyperlink"/>
    <w:basedOn w:val="Policepardfaut"/>
    <w:uiPriority w:val="99"/>
    <w:unhideWhenUsed/>
    <w:rsid w:val="00C02CA2"/>
    <w:rPr>
      <w:color w:val="0563C1" w:themeColor="hyperlink"/>
      <w:u w:val="single"/>
    </w:rPr>
  </w:style>
  <w:style w:type="character" w:styleId="Mentionnonrsolue">
    <w:name w:val="Unresolved Mention"/>
    <w:basedOn w:val="Policepardfaut"/>
    <w:uiPriority w:val="99"/>
    <w:semiHidden/>
    <w:unhideWhenUsed/>
    <w:rsid w:val="00C02CA2"/>
    <w:rPr>
      <w:color w:val="605E5C"/>
      <w:shd w:val="clear" w:color="auto" w:fill="E1DFDD"/>
    </w:rPr>
  </w:style>
  <w:style w:type="paragraph" w:customStyle="1" w:styleId="Pieddepage2">
    <w:name w:val="Pied de page_2"/>
    <w:basedOn w:val="Normal"/>
    <w:qFormat/>
    <w:rsid w:val="002861E8"/>
    <w:pPr>
      <w:spacing w:after="0" w:line="220" w:lineRule="exact"/>
      <w:jc w:val="right"/>
    </w:pPr>
    <w:rPr>
      <w:rFonts w:ascii="Titillium Web" w:hAnsi="Titillium Web" w:cs="Times New Roman (Corps CS)"/>
      <w:color w:val="FFFFFF" w:themeColor="background1"/>
      <w:sz w:val="14"/>
      <w:szCs w:val="18"/>
    </w:rPr>
  </w:style>
  <w:style w:type="table" w:customStyle="1" w:styleId="TableGrid">
    <w:name w:val="TableGrid"/>
    <w:rsid w:val="00D67DC9"/>
    <w:pPr>
      <w:spacing w:after="0" w:line="240" w:lineRule="auto"/>
    </w:pPr>
    <w:rPr>
      <w:rFonts w:eastAsiaTheme="minorEastAsia"/>
      <w:kern w:val="2"/>
      <w:lang w:eastAsia="fr-FR"/>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508761">
      <w:bodyDiv w:val="1"/>
      <w:marLeft w:val="0"/>
      <w:marRight w:val="0"/>
      <w:marTop w:val="0"/>
      <w:marBottom w:val="0"/>
      <w:divBdr>
        <w:top w:val="none" w:sz="0" w:space="0" w:color="auto"/>
        <w:left w:val="none" w:sz="0" w:space="0" w:color="auto"/>
        <w:bottom w:val="none" w:sz="0" w:space="0" w:color="auto"/>
        <w:right w:val="none" w:sz="0" w:space="0" w:color="auto"/>
      </w:divBdr>
    </w:div>
    <w:div w:id="652756592">
      <w:bodyDiv w:val="1"/>
      <w:marLeft w:val="0"/>
      <w:marRight w:val="0"/>
      <w:marTop w:val="0"/>
      <w:marBottom w:val="0"/>
      <w:divBdr>
        <w:top w:val="none" w:sz="0" w:space="0" w:color="auto"/>
        <w:left w:val="none" w:sz="0" w:space="0" w:color="auto"/>
        <w:bottom w:val="none" w:sz="0" w:space="0" w:color="auto"/>
        <w:right w:val="none" w:sz="0" w:space="0" w:color="auto"/>
      </w:divBdr>
    </w:div>
    <w:div w:id="1551309070">
      <w:bodyDiv w:val="1"/>
      <w:marLeft w:val="0"/>
      <w:marRight w:val="0"/>
      <w:marTop w:val="0"/>
      <w:marBottom w:val="0"/>
      <w:divBdr>
        <w:top w:val="none" w:sz="0" w:space="0" w:color="auto"/>
        <w:left w:val="none" w:sz="0" w:space="0" w:color="auto"/>
        <w:bottom w:val="none" w:sz="0" w:space="0" w:color="auto"/>
        <w:right w:val="none" w:sz="0" w:space="0" w:color="auto"/>
      </w:divBdr>
    </w:div>
    <w:div w:id="1579944372">
      <w:bodyDiv w:val="1"/>
      <w:marLeft w:val="0"/>
      <w:marRight w:val="0"/>
      <w:marTop w:val="0"/>
      <w:marBottom w:val="0"/>
      <w:divBdr>
        <w:top w:val="none" w:sz="0" w:space="0" w:color="auto"/>
        <w:left w:val="none" w:sz="0" w:space="0" w:color="auto"/>
        <w:bottom w:val="none" w:sz="0" w:space="0" w:color="auto"/>
        <w:right w:val="none" w:sz="0" w:space="0" w:color="auto"/>
      </w:divBdr>
    </w:div>
    <w:div w:id="1635057999">
      <w:bodyDiv w:val="1"/>
      <w:marLeft w:val="0"/>
      <w:marRight w:val="0"/>
      <w:marTop w:val="0"/>
      <w:marBottom w:val="0"/>
      <w:divBdr>
        <w:top w:val="none" w:sz="0" w:space="0" w:color="auto"/>
        <w:left w:val="none" w:sz="0" w:space="0" w:color="auto"/>
        <w:bottom w:val="none" w:sz="0" w:space="0" w:color="auto"/>
        <w:right w:val="none" w:sz="0" w:space="0" w:color="auto"/>
      </w:divBdr>
    </w:div>
    <w:div w:id="1663464897">
      <w:bodyDiv w:val="1"/>
      <w:marLeft w:val="0"/>
      <w:marRight w:val="0"/>
      <w:marTop w:val="0"/>
      <w:marBottom w:val="0"/>
      <w:divBdr>
        <w:top w:val="none" w:sz="0" w:space="0" w:color="auto"/>
        <w:left w:val="none" w:sz="0" w:space="0" w:color="auto"/>
        <w:bottom w:val="none" w:sz="0" w:space="0" w:color="auto"/>
        <w:right w:val="none" w:sz="0" w:space="0" w:color="auto"/>
      </w:divBdr>
    </w:div>
    <w:div w:id="1864324419">
      <w:bodyDiv w:val="1"/>
      <w:marLeft w:val="0"/>
      <w:marRight w:val="0"/>
      <w:marTop w:val="0"/>
      <w:marBottom w:val="0"/>
      <w:divBdr>
        <w:top w:val="none" w:sz="0" w:space="0" w:color="auto"/>
        <w:left w:val="none" w:sz="0" w:space="0" w:color="auto"/>
        <w:bottom w:val="none" w:sz="0" w:space="0" w:color="auto"/>
        <w:right w:val="none" w:sz="0" w:space="0" w:color="auto"/>
      </w:divBdr>
    </w:div>
    <w:div w:id="1901013246">
      <w:bodyDiv w:val="1"/>
      <w:marLeft w:val="0"/>
      <w:marRight w:val="0"/>
      <w:marTop w:val="0"/>
      <w:marBottom w:val="0"/>
      <w:divBdr>
        <w:top w:val="none" w:sz="0" w:space="0" w:color="auto"/>
        <w:left w:val="none" w:sz="0" w:space="0" w:color="auto"/>
        <w:bottom w:val="none" w:sz="0" w:space="0" w:color="auto"/>
        <w:right w:val="none" w:sz="0" w:space="0" w:color="auto"/>
      </w:divBdr>
    </w:div>
    <w:div w:id="205634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fondationpourlecole.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1DC9B-8BED-4FB5-BF95-0EC8FA30A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831</Words>
  <Characters>4574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Thomé</dc:creator>
  <cp:keywords/>
  <dc:description/>
  <cp:lastModifiedBy>Titiane SALLERON</cp:lastModifiedBy>
  <cp:revision>4</cp:revision>
  <cp:lastPrinted>2022-12-09T17:05:00Z</cp:lastPrinted>
  <dcterms:created xsi:type="dcterms:W3CDTF">2024-04-24T09:22:00Z</dcterms:created>
  <dcterms:modified xsi:type="dcterms:W3CDTF">2024-04-25T07:51:00Z</dcterms:modified>
</cp:coreProperties>
</file>